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234" w:line="208" w:lineRule="auto"/>
        <w:ind w:left="2746" w:firstLine="1408" w:firstLineChars="200"/>
        <w:outlineLvl w:val="0"/>
        <w:rPr>
          <w:rFonts w:ascii="宋体" w:hAnsi="宋体" w:eastAsia="宋体" w:cs="宋体"/>
          <w:sz w:val="72"/>
          <w:szCs w:val="72"/>
        </w:rPr>
      </w:pPr>
      <w:r>
        <w:rPr>
          <w:rFonts w:ascii="宋体" w:hAnsi="宋体" w:eastAsia="宋体" w:cs="宋体"/>
          <w:spacing w:val="-8"/>
          <w:sz w:val="72"/>
          <w:szCs w:val="72"/>
          <w14:textOutline w14:w="1270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2021</w:t>
      </w:r>
      <w:r>
        <w:rPr>
          <w:rFonts w:ascii="宋体" w:hAnsi="宋体" w:eastAsia="宋体" w:cs="宋体"/>
          <w:spacing w:val="-145"/>
          <w:sz w:val="72"/>
          <w:szCs w:val="72"/>
        </w:rPr>
        <w:t xml:space="preserve"> </w:t>
      </w:r>
      <w:r>
        <w:rPr>
          <w:rFonts w:ascii="宋体" w:hAnsi="宋体" w:eastAsia="宋体" w:cs="宋体"/>
          <w:spacing w:val="-8"/>
          <w:sz w:val="72"/>
          <w:szCs w:val="72"/>
          <w14:textOutline w14:w="1270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</w:t>
      </w:r>
    </w:p>
    <w:p>
      <w:pPr>
        <w:pStyle w:val="2"/>
        <w:spacing w:line="279" w:lineRule="auto"/>
      </w:pPr>
    </w:p>
    <w:p>
      <w:pPr>
        <w:spacing w:before="234" w:line="208" w:lineRule="auto"/>
        <w:ind w:firstLine="1420" w:firstLineChars="200"/>
        <w:jc w:val="both"/>
        <w:outlineLvl w:val="0"/>
        <w:rPr>
          <w:rFonts w:ascii="宋体" w:hAnsi="宋体" w:eastAsia="宋体" w:cs="宋体"/>
          <w:sz w:val="72"/>
          <w:szCs w:val="72"/>
        </w:rPr>
      </w:pPr>
      <w:r>
        <w:rPr>
          <w:rFonts w:ascii="宋体" w:hAnsi="宋体" w:eastAsia="宋体" w:cs="宋体"/>
          <w:spacing w:val="-5"/>
          <w:sz w:val="72"/>
          <w:szCs w:val="72"/>
          <w14:textOutline w14:w="12700" w14:cap="flat" w14:cmpd="sng">
            <w14:solidFill>
              <w14:srgbClr w14:val="000000"/>
            </w14:solidFill>
            <w14:prstDash w14:val="solid"/>
            <w14:miter w14:val="0"/>
          </w14:textOutline>
        </w:rPr>
        <w:t>四川省遂宁市财政预算编审</w:t>
      </w:r>
    </w:p>
    <w:p>
      <w:pPr>
        <w:pStyle w:val="2"/>
        <w:spacing w:line="278" w:lineRule="auto"/>
      </w:pPr>
    </w:p>
    <w:p>
      <w:pPr>
        <w:pStyle w:val="2"/>
        <w:spacing w:line="278" w:lineRule="auto"/>
      </w:pPr>
    </w:p>
    <w:p>
      <w:pPr>
        <w:spacing w:before="234" w:line="208" w:lineRule="auto"/>
        <w:ind w:left="2172" w:firstLine="1388" w:firstLineChars="200"/>
        <w:sectPr>
          <w:headerReference r:id="rId5" w:type="default"/>
          <w:footerReference r:id="rId6" w:type="default"/>
          <w:pgSz w:w="11907" w:h="16839"/>
          <w:pgMar w:top="0" w:right="0" w:bottom="0" w:left="0" w:header="0" w:footer="0" w:gutter="0"/>
          <w:cols w:space="720" w:num="1"/>
        </w:sectPr>
      </w:pPr>
      <w:r>
        <w:rPr>
          <w:rFonts w:ascii="宋体" w:hAnsi="宋体" w:eastAsia="宋体" w:cs="宋体"/>
          <w:spacing w:val="-13"/>
          <w:sz w:val="72"/>
          <w:szCs w:val="72"/>
          <w14:textOutline w14:w="12700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中心单位决算</w:t>
      </w: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40" w:line="206" w:lineRule="auto"/>
        <w:ind w:left="395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4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目</w:t>
      </w:r>
      <w:r>
        <w:rPr>
          <w:rFonts w:ascii="宋体" w:hAnsi="宋体" w:eastAsia="宋体" w:cs="宋体"/>
          <w:spacing w:val="18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-4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录</w:t>
      </w:r>
    </w:p>
    <w:p>
      <w:pPr>
        <w:spacing w:before="222" w:line="223" w:lineRule="auto"/>
        <w:ind w:left="25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公开时间：</w:t>
      </w:r>
      <w:r>
        <w:rPr>
          <w:rFonts w:ascii="仿宋" w:hAnsi="仿宋" w:eastAsia="仿宋" w:cs="仿宋"/>
          <w:spacing w:val="10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2022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年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 xml:space="preserve">2  </w:t>
      </w:r>
      <w:r>
        <w:rPr>
          <w:rFonts w:ascii="仿宋" w:hAnsi="仿宋" w:eastAsia="仿宋" w:cs="仿宋"/>
          <w:spacing w:val="-13"/>
          <w:sz w:val="31"/>
          <w:szCs w:val="31"/>
        </w:rPr>
        <w:t>日</w:t>
      </w:r>
    </w:p>
    <w:p>
      <w:pPr>
        <w:pStyle w:val="2"/>
        <w:spacing w:line="300" w:lineRule="auto"/>
      </w:pPr>
    </w:p>
    <w:p>
      <w:pPr>
        <w:pStyle w:val="2"/>
        <w:spacing w:line="300" w:lineRule="auto"/>
      </w:pPr>
    </w:p>
    <w:p>
      <w:pPr>
        <w:pStyle w:val="2"/>
        <w:spacing w:line="300" w:lineRule="auto"/>
      </w:pPr>
    </w:p>
    <w:sdt>
      <w:sdtPr>
        <w:rPr>
          <w:rFonts w:ascii="黑体" w:hAnsi="黑体" w:eastAsia="黑体" w:cs="黑体"/>
          <w:sz w:val="31"/>
          <w:szCs w:val="31"/>
        </w:rPr>
        <w:id w:val="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1"/>
          <w:szCs w:val="31"/>
        </w:rPr>
      </w:sdtEndPr>
      <w:sdtContent>
        <w:p>
          <w:pPr>
            <w:tabs>
              <w:tab w:val="right" w:leader="dot" w:pos="9045"/>
            </w:tabs>
            <w:spacing w:before="101" w:line="193" w:lineRule="auto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8"/>
              <w:sz w:val="31"/>
              <w:szCs w:val="31"/>
            </w:rPr>
            <w:t>第一部分</w:t>
          </w:r>
          <w:r>
            <w:rPr>
              <w:rFonts w:ascii="黑体" w:hAnsi="黑体" w:eastAsia="黑体" w:cs="黑体"/>
              <w:spacing w:val="35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8"/>
              <w:sz w:val="31"/>
              <w:szCs w:val="31"/>
            </w:rPr>
            <w:t>单位概况</w:t>
          </w:r>
          <w:r>
            <w:rPr>
              <w:rFonts w:ascii="黑体" w:hAnsi="黑体" w:eastAsia="黑体" w:cs="黑体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30"/>
              <w:sz w:val="31"/>
              <w:szCs w:val="31"/>
            </w:rPr>
            <w:t>1</w:t>
          </w:r>
          <w:r>
            <w:rPr>
              <w:rFonts w:ascii="仿宋" w:hAnsi="仿宋" w:eastAsia="仿宋" w:cs="仿宋"/>
              <w:spacing w:val="30"/>
              <w:sz w:val="31"/>
              <w:szCs w:val="31"/>
            </w:rPr>
            <w:fldChar w:fldCharType="end"/>
          </w:r>
        </w:p>
        <w:p>
          <w:pPr>
            <w:pStyle w:val="2"/>
            <w:spacing w:line="273" w:lineRule="auto"/>
          </w:pPr>
        </w:p>
        <w:p>
          <w:pPr>
            <w:tabs>
              <w:tab w:val="right" w:leader="dot" w:pos="9045"/>
            </w:tabs>
            <w:spacing w:before="101" w:line="189" w:lineRule="auto"/>
            <w:ind w:left="66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一、职能简介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29"/>
              <w:sz w:val="31"/>
              <w:szCs w:val="31"/>
            </w:rPr>
            <w:t>1</w:t>
          </w:r>
          <w:r>
            <w:rPr>
              <w:rFonts w:ascii="仿宋" w:hAnsi="仿宋" w:eastAsia="仿宋" w:cs="仿宋"/>
              <w:spacing w:val="29"/>
              <w:sz w:val="31"/>
              <w:szCs w:val="31"/>
            </w:rPr>
            <w:fldChar w:fldCharType="end"/>
          </w:r>
        </w:p>
        <w:p>
          <w:pPr>
            <w:pStyle w:val="2"/>
            <w:spacing w:line="281" w:lineRule="auto"/>
          </w:pPr>
        </w:p>
        <w:p>
          <w:pPr>
            <w:tabs>
              <w:tab w:val="right" w:leader="dot" w:pos="9045"/>
            </w:tabs>
            <w:spacing w:before="100" w:line="189" w:lineRule="auto"/>
            <w:ind w:left="665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二、2021</w:t>
          </w:r>
          <w:r>
            <w:rPr>
              <w:rFonts w:ascii="仿宋" w:hAnsi="仿宋" w:eastAsia="仿宋" w:cs="仿宋"/>
              <w:spacing w:val="-48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年重点工作完成情况</w:t>
          </w:r>
          <w:r>
            <w:rPr>
              <w:rFonts w:ascii="仿宋" w:hAnsi="仿宋" w:eastAsia="仿宋" w:cs="仿宋"/>
              <w:spacing w:val="-60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30"/>
              <w:sz w:val="31"/>
              <w:szCs w:val="31"/>
            </w:rPr>
            <w:t>1</w:t>
          </w:r>
          <w:r>
            <w:rPr>
              <w:rFonts w:ascii="仿宋" w:hAnsi="仿宋" w:eastAsia="仿宋" w:cs="仿宋"/>
              <w:spacing w:val="30"/>
              <w:sz w:val="31"/>
              <w:szCs w:val="31"/>
            </w:rPr>
            <w:fldChar w:fldCharType="end"/>
          </w:r>
        </w:p>
        <w:p>
          <w:pPr>
            <w:pStyle w:val="2"/>
            <w:spacing w:line="279" w:lineRule="auto"/>
          </w:pPr>
        </w:p>
        <w:p>
          <w:pPr>
            <w:tabs>
              <w:tab w:val="right" w:leader="dot" w:pos="9047"/>
            </w:tabs>
            <w:spacing w:before="101" w:line="193" w:lineRule="auto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黑体" w:hAnsi="黑体" w:eastAsia="黑体" w:cs="黑体"/>
              <w:spacing w:val="10"/>
              <w:sz w:val="31"/>
              <w:szCs w:val="31"/>
            </w:rPr>
            <w:t>第二部分 2021</w:t>
          </w:r>
          <w:r>
            <w:rPr>
              <w:rFonts w:ascii="黑体" w:hAnsi="黑体" w:eastAsia="黑体" w:cs="黑体"/>
              <w:spacing w:val="-52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10"/>
              <w:sz w:val="31"/>
              <w:szCs w:val="31"/>
            </w:rPr>
            <w:t>年度单位决算情况说明</w:t>
          </w:r>
          <w:r>
            <w:rPr>
              <w:rFonts w:ascii="黑体" w:hAnsi="黑体" w:eastAsia="黑体" w:cs="黑体"/>
              <w:spacing w:val="-63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31"/>
              <w:sz w:val="31"/>
              <w:szCs w:val="31"/>
            </w:rPr>
            <w:t>2</w:t>
          </w:r>
          <w:r>
            <w:rPr>
              <w:rFonts w:ascii="仿宋" w:hAnsi="仿宋" w:eastAsia="仿宋" w:cs="仿宋"/>
              <w:spacing w:val="31"/>
              <w:sz w:val="31"/>
              <w:szCs w:val="31"/>
            </w:rPr>
            <w:fldChar w:fldCharType="end"/>
          </w:r>
        </w:p>
        <w:p>
          <w:pPr>
            <w:pStyle w:val="2"/>
            <w:spacing w:line="269" w:lineRule="auto"/>
          </w:pPr>
        </w:p>
        <w:p>
          <w:pPr>
            <w:tabs>
              <w:tab w:val="right" w:leader="dot" w:pos="9047"/>
            </w:tabs>
            <w:spacing w:before="101" w:line="190" w:lineRule="auto"/>
            <w:ind w:left="669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一、收入支出决算总体情况说明</w:t>
          </w:r>
          <w:r>
            <w:rPr>
              <w:rFonts w:ascii="仿宋" w:hAnsi="仿宋" w:eastAsia="仿宋" w:cs="仿宋"/>
              <w:spacing w:val="78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31"/>
              <w:sz w:val="31"/>
              <w:szCs w:val="31"/>
            </w:rPr>
            <w:t>2</w:t>
          </w:r>
          <w:r>
            <w:rPr>
              <w:rFonts w:ascii="仿宋" w:hAnsi="仿宋" w:eastAsia="仿宋" w:cs="仿宋"/>
              <w:spacing w:val="31"/>
              <w:sz w:val="31"/>
              <w:szCs w:val="31"/>
            </w:rPr>
            <w:fldChar w:fldCharType="end"/>
          </w:r>
        </w:p>
        <w:p>
          <w:pPr>
            <w:pStyle w:val="2"/>
            <w:spacing w:line="283" w:lineRule="auto"/>
          </w:pPr>
        </w:p>
        <w:p>
          <w:pPr>
            <w:tabs>
              <w:tab w:val="right" w:leader="dot" w:pos="9047"/>
            </w:tabs>
            <w:spacing w:before="101" w:line="189" w:lineRule="auto"/>
            <w:ind w:left="66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0"/>
              <w:sz w:val="31"/>
              <w:szCs w:val="31"/>
            </w:rPr>
            <w:t>二、收入决算情况说明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30"/>
              <w:sz w:val="31"/>
              <w:szCs w:val="31"/>
            </w:rPr>
            <w:t>2</w:t>
          </w:r>
          <w:r>
            <w:rPr>
              <w:rFonts w:ascii="仿宋" w:hAnsi="仿宋" w:eastAsia="仿宋" w:cs="仿宋"/>
              <w:spacing w:val="30"/>
              <w:sz w:val="31"/>
              <w:szCs w:val="31"/>
            </w:rPr>
            <w:fldChar w:fldCharType="end"/>
          </w:r>
        </w:p>
        <w:p>
          <w:pPr>
            <w:pStyle w:val="2"/>
            <w:spacing w:line="276" w:lineRule="auto"/>
          </w:pPr>
        </w:p>
        <w:p>
          <w:pPr>
            <w:tabs>
              <w:tab w:val="right" w:leader="dot" w:pos="9047"/>
            </w:tabs>
            <w:spacing w:before="101" w:line="190" w:lineRule="auto"/>
            <w:ind w:left="67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9"/>
              <w:sz w:val="31"/>
              <w:szCs w:val="31"/>
            </w:rPr>
            <w:t>三、支出决算情况说明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30"/>
              <w:sz w:val="31"/>
              <w:szCs w:val="31"/>
            </w:rPr>
            <w:t>3</w:t>
          </w:r>
          <w:r>
            <w:rPr>
              <w:rFonts w:ascii="仿宋" w:hAnsi="仿宋" w:eastAsia="仿宋" w:cs="仿宋"/>
              <w:spacing w:val="30"/>
              <w:sz w:val="31"/>
              <w:szCs w:val="31"/>
            </w:rPr>
            <w:fldChar w:fldCharType="end"/>
          </w:r>
        </w:p>
        <w:p>
          <w:pPr>
            <w:pStyle w:val="2"/>
            <w:spacing w:line="276" w:lineRule="auto"/>
          </w:pPr>
        </w:p>
        <w:p>
          <w:pPr>
            <w:tabs>
              <w:tab w:val="right" w:leader="dot" w:pos="9047"/>
            </w:tabs>
            <w:spacing w:before="102" w:line="190" w:lineRule="auto"/>
            <w:ind w:left="68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0"/>
              <w:sz w:val="31"/>
              <w:szCs w:val="31"/>
            </w:rPr>
            <w:t xml:space="preserve">四、财政拨款收入支出决算总体情况说明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31"/>
              <w:sz w:val="31"/>
              <w:szCs w:val="31"/>
            </w:rPr>
            <w:t>3</w:t>
          </w:r>
          <w:r>
            <w:rPr>
              <w:rFonts w:ascii="仿宋" w:hAnsi="仿宋" w:eastAsia="仿宋" w:cs="仿宋"/>
              <w:spacing w:val="31"/>
              <w:sz w:val="31"/>
              <w:szCs w:val="31"/>
            </w:rPr>
            <w:fldChar w:fldCharType="end"/>
          </w:r>
        </w:p>
        <w:p>
          <w:pPr>
            <w:pStyle w:val="2"/>
            <w:spacing w:line="279" w:lineRule="auto"/>
          </w:pPr>
        </w:p>
        <w:p>
          <w:pPr>
            <w:tabs>
              <w:tab w:val="right" w:leader="dot" w:pos="9047"/>
            </w:tabs>
            <w:spacing w:before="101" w:line="190" w:lineRule="auto"/>
            <w:ind w:left="660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2"/>
              <w:sz w:val="31"/>
              <w:szCs w:val="31"/>
            </w:rPr>
            <w:t xml:space="preserve">五、一般公共预算财政拨款支出决算情况说明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31"/>
              <w:sz w:val="31"/>
              <w:szCs w:val="31"/>
            </w:rPr>
            <w:t>4</w:t>
          </w:r>
          <w:r>
            <w:rPr>
              <w:rFonts w:ascii="仿宋" w:hAnsi="仿宋" w:eastAsia="仿宋" w:cs="仿宋"/>
              <w:spacing w:val="31"/>
              <w:sz w:val="31"/>
              <w:szCs w:val="31"/>
            </w:rPr>
            <w:fldChar w:fldCharType="end"/>
          </w:r>
        </w:p>
        <w:p>
          <w:pPr>
            <w:pStyle w:val="2"/>
            <w:spacing w:line="280" w:lineRule="auto"/>
          </w:pPr>
        </w:p>
        <w:p>
          <w:pPr>
            <w:tabs>
              <w:tab w:val="right" w:leader="dot" w:pos="9047"/>
            </w:tabs>
            <w:spacing w:before="101" w:line="191" w:lineRule="auto"/>
            <w:ind w:left="66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2"/>
              <w:sz w:val="31"/>
              <w:szCs w:val="31"/>
            </w:rPr>
            <w:t xml:space="preserve">六、一般公共预算财政拨款基本支出决算情况说明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32"/>
              <w:sz w:val="31"/>
              <w:szCs w:val="31"/>
            </w:rPr>
            <w:t>6</w:t>
          </w:r>
          <w:r>
            <w:rPr>
              <w:rFonts w:ascii="仿宋" w:hAnsi="仿宋" w:eastAsia="仿宋" w:cs="仿宋"/>
              <w:spacing w:val="32"/>
              <w:sz w:val="31"/>
              <w:szCs w:val="31"/>
            </w:rPr>
            <w:fldChar w:fldCharType="end"/>
          </w:r>
        </w:p>
        <w:p>
          <w:pPr>
            <w:pStyle w:val="2"/>
            <w:spacing w:line="274" w:lineRule="auto"/>
          </w:pPr>
        </w:p>
        <w:p>
          <w:pPr>
            <w:tabs>
              <w:tab w:val="right" w:leader="dot" w:pos="9047"/>
            </w:tabs>
            <w:spacing w:before="101" w:line="190" w:lineRule="auto"/>
            <w:ind w:left="65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2"/>
              <w:sz w:val="31"/>
              <w:szCs w:val="31"/>
            </w:rPr>
            <w:t xml:space="preserve">七、“三公”经费财政拨款支出决算情况说明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31"/>
              <w:sz w:val="31"/>
              <w:szCs w:val="31"/>
            </w:rPr>
            <w:t>6</w:t>
          </w:r>
          <w:r>
            <w:rPr>
              <w:rFonts w:ascii="仿宋" w:hAnsi="仿宋" w:eastAsia="仿宋" w:cs="仿宋"/>
              <w:spacing w:val="31"/>
              <w:sz w:val="31"/>
              <w:szCs w:val="31"/>
            </w:rPr>
            <w:fldChar w:fldCharType="end"/>
          </w:r>
        </w:p>
        <w:p>
          <w:pPr>
            <w:pStyle w:val="2"/>
            <w:spacing w:line="279" w:lineRule="auto"/>
          </w:pPr>
        </w:p>
        <w:p>
          <w:pPr>
            <w:tabs>
              <w:tab w:val="right" w:leader="dot" w:pos="9047"/>
            </w:tabs>
            <w:spacing w:before="101" w:line="190" w:lineRule="auto"/>
            <w:ind w:left="655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2"/>
              <w:sz w:val="31"/>
              <w:szCs w:val="31"/>
            </w:rPr>
            <w:t xml:space="preserve">八、政府性基金预算支出决算情况说明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32"/>
              <w:sz w:val="31"/>
              <w:szCs w:val="31"/>
            </w:rPr>
            <w:t>7</w:t>
          </w:r>
          <w:r>
            <w:rPr>
              <w:rFonts w:ascii="仿宋" w:hAnsi="仿宋" w:eastAsia="仿宋" w:cs="仿宋"/>
              <w:spacing w:val="32"/>
              <w:sz w:val="31"/>
              <w:szCs w:val="31"/>
            </w:rPr>
            <w:fldChar w:fldCharType="end"/>
          </w:r>
        </w:p>
        <w:p>
          <w:pPr>
            <w:pStyle w:val="2"/>
            <w:spacing w:line="279" w:lineRule="auto"/>
          </w:pPr>
        </w:p>
        <w:p>
          <w:pPr>
            <w:tabs>
              <w:tab w:val="right" w:leader="dot" w:pos="9047"/>
            </w:tabs>
            <w:spacing w:before="101" w:line="190" w:lineRule="auto"/>
            <w:ind w:left="65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2"/>
              <w:sz w:val="31"/>
              <w:szCs w:val="31"/>
            </w:rPr>
            <w:t xml:space="preserve">九、国有资本经营预算支出决算情况说明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32"/>
              <w:sz w:val="31"/>
              <w:szCs w:val="31"/>
            </w:rPr>
            <w:t>7</w:t>
          </w:r>
          <w:r>
            <w:rPr>
              <w:rFonts w:ascii="仿宋" w:hAnsi="仿宋" w:eastAsia="仿宋" w:cs="仿宋"/>
              <w:spacing w:val="32"/>
              <w:sz w:val="31"/>
              <w:szCs w:val="31"/>
            </w:rPr>
            <w:fldChar w:fldCharType="end"/>
          </w:r>
        </w:p>
        <w:p>
          <w:pPr>
            <w:pStyle w:val="2"/>
            <w:spacing w:line="281" w:lineRule="auto"/>
          </w:pPr>
        </w:p>
        <w:p>
          <w:pPr>
            <w:tabs>
              <w:tab w:val="right" w:leader="dot" w:pos="9047"/>
            </w:tabs>
            <w:spacing w:before="102" w:line="189" w:lineRule="auto"/>
            <w:ind w:left="66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2"/>
              <w:sz w:val="31"/>
              <w:szCs w:val="31"/>
            </w:rPr>
            <w:t xml:space="preserve">十、其他重要事项的情况说明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31"/>
              <w:sz w:val="31"/>
              <w:szCs w:val="31"/>
            </w:rPr>
            <w:t>7</w:t>
          </w:r>
          <w:r>
            <w:rPr>
              <w:rFonts w:ascii="仿宋" w:hAnsi="仿宋" w:eastAsia="仿宋" w:cs="仿宋"/>
              <w:spacing w:val="31"/>
              <w:sz w:val="31"/>
              <w:szCs w:val="31"/>
            </w:rPr>
            <w:fldChar w:fldCharType="end"/>
          </w:r>
        </w:p>
        <w:p>
          <w:pPr>
            <w:pStyle w:val="2"/>
            <w:spacing w:line="279" w:lineRule="auto"/>
          </w:pPr>
        </w:p>
        <w:p>
          <w:pPr>
            <w:tabs>
              <w:tab w:val="right" w:leader="dot" w:pos="9047"/>
            </w:tabs>
            <w:spacing w:before="100" w:line="193" w:lineRule="auto"/>
            <w:ind w:left="2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黑体" w:hAnsi="黑体" w:eastAsia="黑体" w:cs="黑体"/>
              <w:spacing w:val="11"/>
              <w:sz w:val="31"/>
              <w:szCs w:val="31"/>
            </w:rPr>
            <w:t>第三部分 名词解释</w:t>
          </w:r>
          <w:r>
            <w:rPr>
              <w:rFonts w:ascii="黑体" w:hAnsi="黑体" w:eastAsia="黑体" w:cs="黑体"/>
              <w:sz w:val="31"/>
              <w:szCs w:val="31"/>
            </w:rPr>
            <w:tab/>
          </w:r>
          <w:r>
            <w:rPr>
              <w:rFonts w:ascii="Times New Roman" w:hAnsi="Times New Roman" w:eastAsia="Times New Roman" w:cs="Times New Roman"/>
              <w:spacing w:val="28"/>
              <w:sz w:val="31"/>
              <w:szCs w:val="31"/>
            </w:rPr>
            <w:t>9</w:t>
          </w:r>
          <w:r>
            <w:rPr>
              <w:rFonts w:ascii="Times New Roman" w:hAnsi="Times New Roman" w:eastAsia="Times New Roman" w:cs="Times New Roman"/>
              <w:spacing w:val="28"/>
              <w:sz w:val="31"/>
              <w:szCs w:val="31"/>
            </w:rPr>
            <w:fldChar w:fldCharType="end"/>
          </w:r>
        </w:p>
        <w:p>
          <w:pPr>
            <w:pStyle w:val="2"/>
            <w:spacing w:line="274" w:lineRule="auto"/>
          </w:pPr>
        </w:p>
        <w:p>
          <w:pPr>
            <w:tabs>
              <w:tab w:val="right" w:leader="dot" w:pos="9045"/>
            </w:tabs>
            <w:spacing w:before="102" w:line="227" w:lineRule="auto"/>
            <w:ind w:left="2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黑体" w:hAnsi="黑体" w:eastAsia="黑体" w:cs="黑体"/>
              <w:spacing w:val="5"/>
              <w:sz w:val="31"/>
              <w:szCs w:val="31"/>
            </w:rPr>
            <w:t>第四部分</w:t>
          </w:r>
          <w:r>
            <w:rPr>
              <w:rFonts w:ascii="黑体" w:hAnsi="黑体" w:eastAsia="黑体" w:cs="黑体"/>
              <w:spacing w:val="41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5"/>
              <w:sz w:val="31"/>
              <w:szCs w:val="31"/>
            </w:rPr>
            <w:t>附件</w:t>
          </w:r>
          <w:r>
            <w:rPr>
              <w:rFonts w:ascii="黑体" w:hAnsi="黑体" w:eastAsia="黑体" w:cs="黑体"/>
              <w:spacing w:val="-87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z w:val="31"/>
              <w:szCs w:val="31"/>
            </w:rPr>
            <w:tab/>
          </w:r>
          <w:r>
            <w:rPr>
              <w:rFonts w:ascii="Times New Roman" w:hAnsi="Times New Roman" w:eastAsia="Times New Roman" w:cs="Times New Roman"/>
              <w:spacing w:val="15"/>
              <w:sz w:val="31"/>
              <w:szCs w:val="31"/>
            </w:rPr>
            <w:t>12</w:t>
          </w:r>
          <w:r>
            <w:rPr>
              <w:rFonts w:ascii="Times New Roman" w:hAnsi="Times New Roman" w:eastAsia="Times New Roman" w:cs="Times New Roman"/>
              <w:spacing w:val="15"/>
              <w:sz w:val="31"/>
              <w:szCs w:val="31"/>
            </w:rPr>
            <w:fldChar w:fldCharType="end"/>
          </w:r>
        </w:p>
      </w:sdtContent>
    </w:sdt>
    <w:p>
      <w:pPr>
        <w:spacing w:line="227" w:lineRule="auto"/>
        <w:rPr>
          <w:rFonts w:ascii="Times New Roman" w:hAnsi="Times New Roman" w:eastAsia="Times New Roman" w:cs="Times New Roman"/>
          <w:sz w:val="31"/>
          <w:szCs w:val="31"/>
        </w:rPr>
        <w:sectPr>
          <w:footerReference r:id="rId7" w:type="default"/>
          <w:pgSz w:w="11907" w:h="16839"/>
          <w:pgMar w:top="400" w:right="1426" w:bottom="1399" w:left="1430" w:header="0" w:footer="1123" w:gutter="0"/>
          <w:cols w:space="720" w:num="1"/>
        </w:sectPr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sdt>
      <w:sdtPr>
        <w:rPr>
          <w:rFonts w:ascii="黑体" w:hAnsi="黑体" w:eastAsia="黑体" w:cs="黑体"/>
          <w:sz w:val="31"/>
          <w:szCs w:val="31"/>
        </w:rPr>
        <w:id w:val="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1"/>
          <w:szCs w:val="31"/>
        </w:rPr>
      </w:sdtEndPr>
      <w:sdtContent>
        <w:p>
          <w:pPr>
            <w:tabs>
              <w:tab w:val="right" w:leader="dot" w:pos="9044"/>
            </w:tabs>
            <w:spacing w:before="101" w:line="193" w:lineRule="auto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黑体" w:hAnsi="黑体" w:eastAsia="黑体" w:cs="黑体"/>
              <w:spacing w:val="5"/>
              <w:sz w:val="31"/>
              <w:szCs w:val="31"/>
            </w:rPr>
            <w:t>第五部分</w:t>
          </w:r>
          <w:r>
            <w:rPr>
              <w:rFonts w:ascii="黑体" w:hAnsi="黑体" w:eastAsia="黑体" w:cs="黑体"/>
              <w:spacing w:val="41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5"/>
              <w:sz w:val="31"/>
              <w:szCs w:val="31"/>
            </w:rPr>
            <w:t>附表</w:t>
          </w:r>
          <w:r>
            <w:rPr>
              <w:rFonts w:ascii="黑体" w:hAnsi="黑体" w:eastAsia="黑体" w:cs="黑体"/>
              <w:spacing w:val="-87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z w:val="31"/>
              <w:szCs w:val="31"/>
            </w:rPr>
            <w:tab/>
          </w:r>
          <w:r>
            <w:rPr>
              <w:rFonts w:ascii="Times New Roman" w:hAnsi="Times New Roman" w:eastAsia="Times New Roman" w:cs="Times New Roman"/>
              <w:spacing w:val="15"/>
              <w:sz w:val="31"/>
              <w:szCs w:val="31"/>
            </w:rPr>
            <w:t>19</w:t>
          </w:r>
          <w:r>
            <w:rPr>
              <w:rFonts w:ascii="Times New Roman" w:hAnsi="Times New Roman" w:eastAsia="Times New Roman" w:cs="Times New Roman"/>
              <w:spacing w:val="15"/>
              <w:sz w:val="31"/>
              <w:szCs w:val="31"/>
            </w:rPr>
            <w:fldChar w:fldCharType="end"/>
          </w:r>
        </w:p>
        <w:p>
          <w:pPr>
            <w:pStyle w:val="2"/>
            <w:spacing w:line="271" w:lineRule="auto"/>
          </w:pPr>
        </w:p>
        <w:p>
          <w:pPr>
            <w:tabs>
              <w:tab w:val="right" w:leader="dot" w:pos="9044"/>
            </w:tabs>
            <w:spacing w:before="101" w:line="190" w:lineRule="auto"/>
            <w:ind w:left="668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一、收入支出决算总表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Times New Roman" w:hAnsi="Times New Roman" w:eastAsia="Times New Roman" w:cs="Times New Roman"/>
              <w:spacing w:val="14"/>
              <w:sz w:val="31"/>
              <w:szCs w:val="31"/>
            </w:rPr>
            <w:t>19</w:t>
          </w:r>
          <w:r>
            <w:rPr>
              <w:rFonts w:ascii="Times New Roman" w:hAnsi="Times New Roman" w:eastAsia="Times New Roman" w:cs="Times New Roman"/>
              <w:spacing w:val="14"/>
              <w:sz w:val="31"/>
              <w:szCs w:val="31"/>
            </w:rPr>
            <w:fldChar w:fldCharType="end"/>
          </w:r>
        </w:p>
        <w:p>
          <w:pPr>
            <w:pStyle w:val="2"/>
            <w:spacing w:line="281" w:lineRule="auto"/>
          </w:pPr>
        </w:p>
        <w:p>
          <w:pPr>
            <w:tabs>
              <w:tab w:val="right" w:leader="dot" w:pos="9044"/>
            </w:tabs>
            <w:spacing w:before="101" w:line="189" w:lineRule="auto"/>
            <w:ind w:left="665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9"/>
              <w:sz w:val="31"/>
              <w:szCs w:val="31"/>
            </w:rPr>
            <w:t>二、收入决算表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Times New Roman" w:hAnsi="Times New Roman" w:eastAsia="Times New Roman" w:cs="Times New Roman"/>
              <w:spacing w:val="15"/>
              <w:sz w:val="31"/>
              <w:szCs w:val="31"/>
            </w:rPr>
            <w:t>19</w:t>
          </w:r>
          <w:r>
            <w:rPr>
              <w:rFonts w:ascii="Times New Roman" w:hAnsi="Times New Roman" w:eastAsia="Times New Roman" w:cs="Times New Roman"/>
              <w:spacing w:val="15"/>
              <w:sz w:val="31"/>
              <w:szCs w:val="31"/>
            </w:rPr>
            <w:fldChar w:fldCharType="end"/>
          </w:r>
        </w:p>
        <w:p>
          <w:pPr>
            <w:pStyle w:val="2"/>
            <w:spacing w:line="276" w:lineRule="auto"/>
          </w:pPr>
        </w:p>
        <w:p>
          <w:pPr>
            <w:tabs>
              <w:tab w:val="right" w:leader="dot" w:pos="9044"/>
            </w:tabs>
            <w:spacing w:before="101" w:line="190" w:lineRule="auto"/>
            <w:ind w:left="671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三、支出决算表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Times New Roman" w:hAnsi="Times New Roman" w:eastAsia="Times New Roman" w:cs="Times New Roman"/>
              <w:spacing w:val="15"/>
              <w:sz w:val="31"/>
              <w:szCs w:val="31"/>
            </w:rPr>
            <w:t>19</w:t>
          </w:r>
          <w:r>
            <w:rPr>
              <w:rFonts w:ascii="Times New Roman" w:hAnsi="Times New Roman" w:eastAsia="Times New Roman" w:cs="Times New Roman"/>
              <w:spacing w:val="15"/>
              <w:sz w:val="31"/>
              <w:szCs w:val="31"/>
            </w:rPr>
            <w:fldChar w:fldCharType="end"/>
          </w:r>
        </w:p>
        <w:p>
          <w:pPr>
            <w:pStyle w:val="2"/>
            <w:spacing w:line="279" w:lineRule="auto"/>
          </w:pPr>
        </w:p>
        <w:p>
          <w:pPr>
            <w:tabs>
              <w:tab w:val="right" w:leader="dot" w:pos="9044"/>
            </w:tabs>
            <w:spacing w:before="100" w:line="190" w:lineRule="auto"/>
            <w:ind w:left="685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0"/>
              <w:sz w:val="31"/>
              <w:szCs w:val="31"/>
            </w:rPr>
            <w:t>四、财政拨款收入支出决算总表</w:t>
          </w:r>
          <w:r>
            <w:rPr>
              <w:rFonts w:ascii="仿宋" w:hAnsi="仿宋" w:eastAsia="仿宋" w:cs="仿宋"/>
              <w:spacing w:val="-77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Times New Roman" w:hAnsi="Times New Roman" w:eastAsia="Times New Roman" w:cs="Times New Roman"/>
              <w:spacing w:val="14"/>
              <w:sz w:val="31"/>
              <w:szCs w:val="31"/>
            </w:rPr>
            <w:t>19</w:t>
          </w:r>
          <w:r>
            <w:rPr>
              <w:rFonts w:ascii="Times New Roman" w:hAnsi="Times New Roman" w:eastAsia="Times New Roman" w:cs="Times New Roman"/>
              <w:spacing w:val="14"/>
              <w:sz w:val="31"/>
              <w:szCs w:val="31"/>
            </w:rPr>
            <w:fldChar w:fldCharType="end"/>
          </w:r>
        </w:p>
        <w:p>
          <w:pPr>
            <w:pStyle w:val="2"/>
            <w:spacing w:line="276" w:lineRule="auto"/>
          </w:pPr>
        </w:p>
        <w:p>
          <w:pPr>
            <w:tabs>
              <w:tab w:val="right" w:leader="dot" w:pos="9044"/>
            </w:tabs>
            <w:spacing w:before="101" w:line="190" w:lineRule="auto"/>
            <w:ind w:left="659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1"/>
              <w:sz w:val="31"/>
              <w:szCs w:val="31"/>
            </w:rPr>
            <w:t>五、财政拨款支出决算明细表</w:t>
          </w:r>
          <w:r>
            <w:rPr>
              <w:rFonts w:ascii="仿宋" w:hAnsi="仿宋" w:eastAsia="仿宋" w:cs="仿宋"/>
              <w:spacing w:val="-61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Times New Roman" w:hAnsi="Times New Roman" w:eastAsia="Times New Roman" w:cs="Times New Roman"/>
              <w:spacing w:val="14"/>
              <w:sz w:val="31"/>
              <w:szCs w:val="31"/>
            </w:rPr>
            <w:t>19</w:t>
          </w:r>
          <w:r>
            <w:rPr>
              <w:rFonts w:ascii="Times New Roman" w:hAnsi="Times New Roman" w:eastAsia="Times New Roman" w:cs="Times New Roman"/>
              <w:spacing w:val="14"/>
              <w:sz w:val="31"/>
              <w:szCs w:val="31"/>
            </w:rPr>
            <w:fldChar w:fldCharType="end"/>
          </w:r>
        </w:p>
        <w:p>
          <w:pPr>
            <w:pStyle w:val="2"/>
            <w:spacing w:line="280" w:lineRule="auto"/>
          </w:pPr>
        </w:p>
        <w:p>
          <w:pPr>
            <w:tabs>
              <w:tab w:val="right" w:leader="dot" w:pos="9044"/>
            </w:tabs>
            <w:spacing w:before="101" w:line="191" w:lineRule="auto"/>
            <w:ind w:left="662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2"/>
              <w:sz w:val="31"/>
              <w:szCs w:val="31"/>
            </w:rPr>
            <w:t>六、一般公共预算财政拨款支出决算表</w:t>
          </w:r>
          <w:r>
            <w:rPr>
              <w:rFonts w:ascii="仿宋" w:hAnsi="仿宋" w:eastAsia="仿宋" w:cs="仿宋"/>
              <w:spacing w:val="-97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Times New Roman" w:hAnsi="Times New Roman" w:eastAsia="Times New Roman" w:cs="Times New Roman"/>
              <w:spacing w:val="14"/>
              <w:sz w:val="31"/>
              <w:szCs w:val="31"/>
            </w:rPr>
            <w:t>19</w:t>
          </w:r>
          <w:r>
            <w:rPr>
              <w:rFonts w:ascii="Times New Roman" w:hAnsi="Times New Roman" w:eastAsia="Times New Roman" w:cs="Times New Roman"/>
              <w:spacing w:val="14"/>
              <w:sz w:val="31"/>
              <w:szCs w:val="31"/>
            </w:rPr>
            <w:fldChar w:fldCharType="end"/>
          </w:r>
        </w:p>
        <w:p>
          <w:pPr>
            <w:pStyle w:val="2"/>
            <w:spacing w:line="277" w:lineRule="auto"/>
          </w:pPr>
        </w:p>
        <w:p>
          <w:pPr>
            <w:tabs>
              <w:tab w:val="right" w:leader="dot" w:pos="9044"/>
            </w:tabs>
            <w:spacing w:before="101" w:line="191" w:lineRule="auto"/>
            <w:ind w:left="655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2"/>
              <w:sz w:val="31"/>
              <w:szCs w:val="31"/>
            </w:rPr>
            <w:t>七、一般公共预算财政拨款支出决算明细表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Times New Roman" w:hAnsi="Times New Roman" w:eastAsia="Times New Roman" w:cs="Times New Roman"/>
              <w:spacing w:val="14"/>
              <w:sz w:val="31"/>
              <w:szCs w:val="31"/>
            </w:rPr>
            <w:t>19</w:t>
          </w:r>
          <w:r>
            <w:rPr>
              <w:rFonts w:ascii="Times New Roman" w:hAnsi="Times New Roman" w:eastAsia="Times New Roman" w:cs="Times New Roman"/>
              <w:spacing w:val="14"/>
              <w:sz w:val="31"/>
              <w:szCs w:val="31"/>
            </w:rPr>
            <w:fldChar w:fldCharType="end"/>
          </w:r>
        </w:p>
        <w:p>
          <w:pPr>
            <w:pStyle w:val="2"/>
            <w:spacing w:line="275" w:lineRule="auto"/>
          </w:pPr>
        </w:p>
        <w:p>
          <w:pPr>
            <w:tabs>
              <w:tab w:val="right" w:leader="dot" w:pos="9044"/>
            </w:tabs>
            <w:spacing w:before="101" w:line="191" w:lineRule="auto"/>
            <w:ind w:left="654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2"/>
              <w:sz w:val="31"/>
              <w:szCs w:val="31"/>
            </w:rPr>
            <w:t>八、一般公共预算财政拨款基本支出决算表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Times New Roman" w:hAnsi="Times New Roman" w:eastAsia="Times New Roman" w:cs="Times New Roman"/>
              <w:spacing w:val="13"/>
              <w:sz w:val="31"/>
              <w:szCs w:val="31"/>
            </w:rPr>
            <w:t>19</w:t>
          </w:r>
          <w:r>
            <w:rPr>
              <w:rFonts w:ascii="Times New Roman" w:hAnsi="Times New Roman" w:eastAsia="Times New Roman" w:cs="Times New Roman"/>
              <w:spacing w:val="13"/>
              <w:sz w:val="31"/>
              <w:szCs w:val="31"/>
            </w:rPr>
            <w:fldChar w:fldCharType="end"/>
          </w:r>
        </w:p>
        <w:p>
          <w:pPr>
            <w:pStyle w:val="2"/>
            <w:spacing w:line="277" w:lineRule="auto"/>
          </w:pPr>
        </w:p>
        <w:p>
          <w:pPr>
            <w:tabs>
              <w:tab w:val="right" w:leader="dot" w:pos="9045"/>
            </w:tabs>
            <w:spacing w:before="101" w:line="191" w:lineRule="auto"/>
            <w:ind w:left="652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2"/>
              <w:sz w:val="31"/>
              <w:szCs w:val="31"/>
            </w:rPr>
            <w:t>九、一般公共预算财政拨款项目支出决算表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Times New Roman" w:hAnsi="Times New Roman" w:eastAsia="Times New Roman" w:cs="Times New Roman"/>
              <w:spacing w:val="14"/>
              <w:sz w:val="31"/>
              <w:szCs w:val="31"/>
            </w:rPr>
            <w:t>19</w:t>
          </w:r>
          <w:r>
            <w:rPr>
              <w:rFonts w:ascii="Times New Roman" w:hAnsi="Times New Roman" w:eastAsia="Times New Roman" w:cs="Times New Roman"/>
              <w:spacing w:val="14"/>
              <w:sz w:val="31"/>
              <w:szCs w:val="31"/>
            </w:rPr>
            <w:fldChar w:fldCharType="end"/>
          </w:r>
        </w:p>
        <w:p>
          <w:pPr>
            <w:pStyle w:val="2"/>
            <w:spacing w:line="277" w:lineRule="auto"/>
          </w:pPr>
        </w:p>
        <w:p>
          <w:pPr>
            <w:tabs>
              <w:tab w:val="right" w:leader="dot" w:pos="9045"/>
            </w:tabs>
            <w:spacing w:before="102" w:line="191" w:lineRule="auto"/>
            <w:ind w:left="662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2"/>
              <w:sz w:val="31"/>
              <w:szCs w:val="31"/>
            </w:rPr>
            <w:t>十、一般公共预算财政拨款“三公”经费支出决算表</w:t>
          </w:r>
          <w:r>
            <w:rPr>
              <w:rFonts w:ascii="仿宋" w:hAnsi="仿宋" w:eastAsia="仿宋" w:cs="仿宋"/>
              <w:spacing w:val="-49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Times New Roman" w:hAnsi="Times New Roman" w:eastAsia="Times New Roman" w:cs="Times New Roman"/>
              <w:spacing w:val="13"/>
              <w:sz w:val="31"/>
              <w:szCs w:val="31"/>
            </w:rPr>
            <w:t>19</w:t>
          </w:r>
          <w:r>
            <w:rPr>
              <w:rFonts w:ascii="Times New Roman" w:hAnsi="Times New Roman" w:eastAsia="Times New Roman" w:cs="Times New Roman"/>
              <w:spacing w:val="13"/>
              <w:sz w:val="31"/>
              <w:szCs w:val="31"/>
            </w:rPr>
            <w:fldChar w:fldCharType="end"/>
          </w:r>
        </w:p>
        <w:p>
          <w:pPr>
            <w:pStyle w:val="2"/>
            <w:spacing w:line="275" w:lineRule="auto"/>
          </w:pPr>
        </w:p>
        <w:p>
          <w:pPr>
            <w:tabs>
              <w:tab w:val="right" w:leader="dot" w:pos="9045"/>
            </w:tabs>
            <w:spacing w:before="101" w:line="191" w:lineRule="auto"/>
            <w:ind w:left="662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1"/>
              <w:sz w:val="31"/>
              <w:szCs w:val="31"/>
            </w:rPr>
            <w:t>十一、政府性基金预算财政拨款收入支出决算表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Times New Roman" w:hAnsi="Times New Roman" w:eastAsia="Times New Roman" w:cs="Times New Roman"/>
              <w:spacing w:val="14"/>
              <w:sz w:val="31"/>
              <w:szCs w:val="31"/>
            </w:rPr>
            <w:t>19</w:t>
          </w:r>
          <w:r>
            <w:rPr>
              <w:rFonts w:ascii="Times New Roman" w:hAnsi="Times New Roman" w:eastAsia="Times New Roman" w:cs="Times New Roman"/>
              <w:spacing w:val="14"/>
              <w:sz w:val="31"/>
              <w:szCs w:val="31"/>
            </w:rPr>
            <w:fldChar w:fldCharType="end"/>
          </w:r>
        </w:p>
        <w:p>
          <w:pPr>
            <w:pStyle w:val="2"/>
            <w:spacing w:line="279" w:lineRule="auto"/>
          </w:pPr>
        </w:p>
        <w:p>
          <w:pPr>
            <w:spacing w:before="101" w:line="188" w:lineRule="auto"/>
            <w:jc w:val="right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5"/>
              <w:sz w:val="31"/>
              <w:szCs w:val="31"/>
            </w:rPr>
            <w:t>十二、政府性基金预算财政拨款“三公”经费支出决算表</w:t>
          </w:r>
          <w:r>
            <w:rPr>
              <w:rFonts w:ascii="仿宋" w:hAnsi="仿宋" w:eastAsia="仿宋" w:cs="仿宋"/>
              <w:spacing w:val="25"/>
              <w:sz w:val="31"/>
              <w:szCs w:val="31"/>
            </w:rPr>
            <w:fldChar w:fldCharType="end"/>
          </w:r>
        </w:p>
        <w:p>
          <w:pPr>
            <w:pStyle w:val="2"/>
            <w:spacing w:line="351" w:lineRule="auto"/>
          </w:pPr>
        </w:p>
        <w:p>
          <w:pPr>
            <w:tabs>
              <w:tab w:val="right" w:leader="dot" w:pos="9045"/>
            </w:tabs>
            <w:spacing w:before="90" w:line="220" w:lineRule="exact"/>
            <w:ind w:left="731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position w:val="-4"/>
              <w:sz w:val="31"/>
              <w:szCs w:val="31"/>
            </w:rPr>
            <w:tab/>
          </w:r>
          <w:r>
            <w:rPr>
              <w:rFonts w:ascii="Times New Roman" w:hAnsi="Times New Roman" w:eastAsia="Times New Roman" w:cs="Times New Roman"/>
              <w:spacing w:val="15"/>
              <w:position w:val="-4"/>
              <w:sz w:val="31"/>
              <w:szCs w:val="31"/>
            </w:rPr>
            <w:t>19</w:t>
          </w:r>
          <w:r>
            <w:rPr>
              <w:rFonts w:ascii="Times New Roman" w:hAnsi="Times New Roman" w:eastAsia="Times New Roman" w:cs="Times New Roman"/>
              <w:spacing w:val="15"/>
              <w:position w:val="-4"/>
              <w:sz w:val="31"/>
              <w:szCs w:val="31"/>
            </w:rPr>
            <w:fldChar w:fldCharType="end"/>
          </w:r>
        </w:p>
        <w:p>
          <w:pPr>
            <w:pStyle w:val="2"/>
            <w:spacing w:line="314" w:lineRule="auto"/>
          </w:pPr>
        </w:p>
        <w:p>
          <w:pPr>
            <w:tabs>
              <w:tab w:val="right" w:leader="dot" w:pos="9045"/>
            </w:tabs>
            <w:spacing w:before="101" w:line="190" w:lineRule="auto"/>
            <w:ind w:left="663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2"/>
              <w:sz w:val="31"/>
              <w:szCs w:val="31"/>
            </w:rPr>
            <w:t>十三、国有资本经营预算财政拨款收入支出决算表</w:t>
          </w:r>
          <w:r>
            <w:rPr>
              <w:rFonts w:ascii="仿宋" w:hAnsi="仿宋" w:eastAsia="仿宋" w:cs="仿宋"/>
              <w:spacing w:val="-44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Times New Roman" w:hAnsi="Times New Roman" w:eastAsia="Times New Roman" w:cs="Times New Roman"/>
              <w:spacing w:val="13"/>
              <w:sz w:val="31"/>
              <w:szCs w:val="31"/>
            </w:rPr>
            <w:t>19</w:t>
          </w:r>
          <w:r>
            <w:rPr>
              <w:rFonts w:ascii="Times New Roman" w:hAnsi="Times New Roman" w:eastAsia="Times New Roman" w:cs="Times New Roman"/>
              <w:spacing w:val="13"/>
              <w:sz w:val="31"/>
              <w:szCs w:val="31"/>
            </w:rPr>
            <w:fldChar w:fldCharType="end"/>
          </w:r>
        </w:p>
        <w:p>
          <w:pPr>
            <w:pStyle w:val="2"/>
            <w:spacing w:line="280" w:lineRule="auto"/>
          </w:pPr>
        </w:p>
        <w:p>
          <w:pPr>
            <w:tabs>
              <w:tab w:val="right" w:leader="dot" w:pos="9045"/>
            </w:tabs>
            <w:spacing w:before="102" w:line="222" w:lineRule="auto"/>
            <w:ind w:left="663"/>
            <w:rPr>
              <w:rFonts w:ascii="Times New Roman" w:hAnsi="Times New Roman" w:eastAsia="Times New Roman" w:cs="Times New Roman"/>
              <w:sz w:val="31"/>
              <w:szCs w:val="31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2"/>
              <w:sz w:val="31"/>
              <w:szCs w:val="31"/>
            </w:rPr>
            <w:t>十四、国有资本经营预算财政拨款支出决算表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Times New Roman" w:hAnsi="Times New Roman" w:eastAsia="Times New Roman" w:cs="Times New Roman"/>
              <w:spacing w:val="13"/>
              <w:sz w:val="31"/>
              <w:szCs w:val="31"/>
            </w:rPr>
            <w:t>19</w:t>
          </w:r>
          <w:r>
            <w:rPr>
              <w:rFonts w:ascii="Times New Roman" w:hAnsi="Times New Roman" w:eastAsia="Times New Roman" w:cs="Times New Roman"/>
              <w:spacing w:val="13"/>
              <w:sz w:val="31"/>
              <w:szCs w:val="31"/>
            </w:rPr>
            <w:fldChar w:fldCharType="end"/>
          </w:r>
        </w:p>
      </w:sdtContent>
    </w:sdt>
    <w:p>
      <w:pPr>
        <w:spacing w:line="222" w:lineRule="auto"/>
        <w:rPr>
          <w:rFonts w:ascii="Times New Roman" w:hAnsi="Times New Roman" w:eastAsia="Times New Roman" w:cs="Times New Roman"/>
          <w:sz w:val="31"/>
          <w:szCs w:val="31"/>
        </w:rPr>
        <w:sectPr>
          <w:footerReference r:id="rId8" w:type="default"/>
          <w:pgSz w:w="11907" w:h="16839"/>
          <w:pgMar w:top="400" w:right="1422" w:bottom="1398" w:left="1430" w:header="0" w:footer="1123" w:gutter="0"/>
          <w:cols w:space="720" w:num="1"/>
        </w:sectPr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39" w:line="225" w:lineRule="auto"/>
        <w:ind w:left="2431"/>
        <w:outlineLvl w:val="1"/>
        <w:rPr>
          <w:rFonts w:ascii="黑体" w:hAnsi="黑体" w:eastAsia="黑体" w:cs="黑体"/>
          <w:sz w:val="43"/>
          <w:szCs w:val="43"/>
        </w:rPr>
      </w:pPr>
      <w:bookmarkStart w:id="0" w:name="bookmark2"/>
      <w:bookmarkEnd w:id="0"/>
      <w:bookmarkStart w:id="1" w:name="bookmark1"/>
      <w:bookmarkEnd w:id="1"/>
      <w:bookmarkStart w:id="2" w:name="bookmark3"/>
      <w:bookmarkEnd w:id="2"/>
      <w:r>
        <w:rPr>
          <w:rFonts w:ascii="黑体" w:hAnsi="黑体" w:eastAsia="黑体" w:cs="黑体"/>
          <w:spacing w:val="7"/>
          <w:sz w:val="43"/>
          <w:szCs w:val="43"/>
        </w:rPr>
        <w:t>第一部分</w:t>
      </w:r>
      <w:r>
        <w:rPr>
          <w:rFonts w:ascii="黑体" w:hAnsi="黑体" w:eastAsia="黑体" w:cs="黑体"/>
          <w:spacing w:val="39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</w:rPr>
        <w:t>单位概况</w:t>
      </w:r>
    </w:p>
    <w:p>
      <w:pPr>
        <w:pStyle w:val="2"/>
        <w:spacing w:line="357" w:lineRule="auto"/>
      </w:pPr>
    </w:p>
    <w:p>
      <w:pPr>
        <w:pStyle w:val="2"/>
        <w:spacing w:line="358" w:lineRule="auto"/>
      </w:pPr>
    </w:p>
    <w:p>
      <w:pPr>
        <w:spacing w:before="101" w:line="227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一、职能简介</w:t>
      </w:r>
    </w:p>
    <w:p>
      <w:pPr>
        <w:spacing w:before="241" w:line="369" w:lineRule="auto"/>
        <w:ind w:right="89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遂宁市财政预算编审中心主要承担市本级机关事业单位基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本支出预算初审和编制工作。具体工作职责为：承担市本级机关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事业单位基本支出预算初审和编制工作。承担市本级部门预算审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批及调整工作。承担市本级部门支出标准体系建设及项目库管理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工作。承办市财政局交办的有关市本级部门预算编审的其他工作</w:t>
      </w:r>
    </w:p>
    <w:p>
      <w:pPr>
        <w:spacing w:line="223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事项。</w:t>
      </w:r>
    </w:p>
    <w:p>
      <w:pPr>
        <w:spacing w:before="243" w:line="226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二、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2021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年重点工作完成情况</w:t>
      </w:r>
    </w:p>
    <w:p>
      <w:pPr>
        <w:spacing w:before="239" w:line="223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圆满完成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82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个部门基本支出预算初审和编制、调整等工作。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7" w:h="16839"/>
          <w:pgMar w:top="400" w:right="1332" w:bottom="1325" w:left="1430" w:header="0" w:footer="1049" w:gutter="0"/>
          <w:cols w:space="720" w:num="1"/>
        </w:sectPr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39" w:line="225" w:lineRule="auto"/>
        <w:ind w:left="602"/>
        <w:outlineLvl w:val="0"/>
        <w:rPr>
          <w:rFonts w:ascii="黑体" w:hAnsi="黑体" w:eastAsia="黑体" w:cs="黑体"/>
          <w:sz w:val="43"/>
          <w:szCs w:val="43"/>
        </w:rPr>
      </w:pPr>
      <w:bookmarkStart w:id="3" w:name="bookmark5"/>
      <w:bookmarkEnd w:id="3"/>
      <w:bookmarkStart w:id="4" w:name="bookmark4"/>
      <w:bookmarkEnd w:id="4"/>
      <w:r>
        <w:rPr>
          <w:rFonts w:ascii="黑体" w:hAnsi="黑体" w:eastAsia="黑体" w:cs="黑体"/>
          <w:spacing w:val="9"/>
          <w:sz w:val="43"/>
          <w:szCs w:val="43"/>
        </w:rPr>
        <w:t>第二部分 2021</w:t>
      </w:r>
      <w:r>
        <w:rPr>
          <w:rFonts w:ascii="黑体" w:hAnsi="黑体" w:eastAsia="黑体" w:cs="黑体"/>
          <w:spacing w:val="-69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9"/>
          <w:sz w:val="43"/>
          <w:szCs w:val="43"/>
        </w:rPr>
        <w:t>年度单位决算情况说明</w:t>
      </w:r>
    </w:p>
    <w:p>
      <w:pPr>
        <w:pStyle w:val="2"/>
        <w:spacing w:line="357" w:lineRule="auto"/>
      </w:pPr>
    </w:p>
    <w:p>
      <w:pPr>
        <w:pStyle w:val="2"/>
        <w:spacing w:line="358" w:lineRule="auto"/>
      </w:pPr>
    </w:p>
    <w:p>
      <w:pPr>
        <w:spacing w:before="101" w:line="226" w:lineRule="auto"/>
        <w:ind w:left="65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一、收入支出决算总体情况说明</w:t>
      </w:r>
    </w:p>
    <w:p>
      <w:pPr>
        <w:spacing w:before="238" w:line="370" w:lineRule="auto"/>
        <w:ind w:left="23" w:right="3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年度收、支总计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77.66</w:t>
      </w:r>
      <w:r>
        <w:rPr>
          <w:rFonts w:ascii="Times New Roman" w:hAnsi="Times New Roman" w:eastAsia="Times New Roman" w:cs="Times New Roman"/>
          <w:spacing w:val="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万元。与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2020</w:t>
      </w:r>
      <w:r>
        <w:rPr>
          <w:rFonts w:ascii="Times New Roman" w:hAnsi="Times New Roman" w:eastAsia="Times New Roman" w:cs="Times New Roman"/>
          <w:spacing w:val="54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年相比，收、支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总计各增加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2.29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3.03%</w:t>
      </w:r>
      <w:r>
        <w:rPr>
          <w:rFonts w:ascii="仿宋" w:hAnsi="仿宋" w:eastAsia="仿宋" w:cs="仿宋"/>
          <w:spacing w:val="7"/>
          <w:sz w:val="31"/>
          <w:szCs w:val="31"/>
        </w:rPr>
        <w:t>。主要变动原因是晋级晋档，</w:t>
      </w:r>
    </w:p>
    <w:p>
      <w:pPr>
        <w:spacing w:line="221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社保缴费基数调整。</w:t>
      </w:r>
    </w:p>
    <w:p>
      <w:pPr>
        <w:spacing w:before="170"/>
      </w:pPr>
    </w:p>
    <w:tbl>
      <w:tblPr>
        <w:tblStyle w:val="5"/>
        <w:tblW w:w="6834" w:type="dxa"/>
        <w:tblInd w:w="1013" w:type="dxa"/>
        <w:tbl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4"/>
      </w:tblGrid>
      <w:tr>
        <w:tblPrEx>
          <w:tblBorders>
            <w:top w:val="single" w:color="DADADA" w:sz="4" w:space="0"/>
            <w:left w:val="single" w:color="DADADA" w:sz="4" w:space="0"/>
            <w:bottom w:val="single" w:color="DADADA" w:sz="4" w:space="0"/>
            <w:right w:val="single" w:color="DADADA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8" w:hRule="atLeast"/>
        </w:trPr>
        <w:tc>
          <w:tcPr>
            <w:tcW w:w="6834" w:type="dxa"/>
            <w:vAlign w:val="top"/>
          </w:tcPr>
          <w:p>
            <w:pPr>
              <w:spacing w:before="115" w:line="225" w:lineRule="auto"/>
              <w:ind w:left="1910"/>
              <w:rPr>
                <w:rFonts w:ascii="宋体" w:hAnsi="宋体" w:eastAsia="宋体" w:cs="宋体"/>
                <w:sz w:val="20"/>
                <w:szCs w:val="20"/>
              </w:rPr>
            </w:pPr>
            <w:r>
              <w:pict>
                <v:rect id="_x0000_s1026" o:spid="_x0000_s1026" o:spt="1" style="position:absolute;left:0pt;margin-left:129pt;margin-top:113.1pt;height:42.05pt;width:13.55pt;mso-position-horizontal-relative:page;mso-position-vertical-relative:page;z-index:251660288;mso-width-relative:page;mso-height-relative:page;" fillcolor="#ED7D31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27" o:spid="_x0000_s1027" o:spt="1" style="position:absolute;left:0pt;margin-left:111.85pt;margin-top:42.85pt;height:112.3pt;width:13.55pt;mso-position-horizontal-relative:page;mso-position-vertical-relative:page;z-index:251662336;mso-width-relative:page;mso-height-relative:page;" fillcolor="#5B9BD5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28" o:spid="_x0000_s1028" o:spt="1" style="position:absolute;left:0pt;margin-left:51.6pt;margin-top:113.1pt;height:42.05pt;width:13.55pt;mso-position-horizontal-relative:page;mso-position-vertical-relative:page;z-index:251661312;mso-width-relative:page;mso-height-relative:page;" fillcolor="#ED7D31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29" o:spid="_x0000_s1029" o:spt="1" style="position:absolute;left:0pt;margin-left:34.45pt;margin-top:42.85pt;height:112.3pt;width:13.55pt;mso-position-horizontal-relative:page;mso-position-vertical-relative:page;z-index:251659264;mso-width-relative:page;mso-height-relative:page;" fillcolor="#5B9BD5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color w:val="303030"/>
                <w:spacing w:val="22"/>
                <w:w w:val="115"/>
                <w:sz w:val="20"/>
                <w:szCs w:val="20"/>
              </w:rPr>
              <w:t>收、支决算总计变动情况图</w:t>
            </w:r>
          </w:p>
          <w:p>
            <w:pPr>
              <w:spacing w:before="32"/>
            </w:pPr>
          </w:p>
          <w:tbl>
            <w:tblPr>
              <w:tblStyle w:val="5"/>
              <w:tblW w:w="6193" w:type="dxa"/>
              <w:tblInd w:w="387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69"/>
              <w:gridCol w:w="4824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1369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169" w:lineRule="auto"/>
                    <w:ind w:left="215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15"/>
                      <w:w w:val="104"/>
                      <w:sz w:val="14"/>
                      <w:szCs w:val="14"/>
                    </w:rPr>
                    <w:t>77.66</w:t>
                  </w:r>
                </w:p>
              </w:tc>
              <w:tc>
                <w:tcPr>
                  <w:tcW w:w="4824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169" w:lineRule="auto"/>
                    <w:ind w:left="395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15"/>
                      <w:w w:val="104"/>
                      <w:sz w:val="14"/>
                      <w:szCs w:val="14"/>
                    </w:rPr>
                    <w:t>77.66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6" w:hRule="atLeast"/>
              </w:trPr>
              <w:tc>
                <w:tcPr>
                  <w:tcW w:w="1369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4824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" w:hRule="atLeast"/>
              </w:trPr>
              <w:tc>
                <w:tcPr>
                  <w:tcW w:w="1369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4824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" w:hRule="atLeast"/>
              </w:trPr>
              <w:tc>
                <w:tcPr>
                  <w:tcW w:w="1369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4824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" w:hRule="atLeast"/>
              </w:trPr>
              <w:tc>
                <w:tcPr>
                  <w:tcW w:w="1369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before="169" w:line="116" w:lineRule="exact"/>
                    <w:ind w:left="545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17"/>
                      <w:w w:val="101"/>
                      <w:position w:val="-1"/>
                      <w:sz w:val="14"/>
                      <w:szCs w:val="14"/>
                    </w:rPr>
                    <w:t>75.37</w:t>
                  </w:r>
                </w:p>
              </w:tc>
              <w:tc>
                <w:tcPr>
                  <w:tcW w:w="4824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before="169" w:line="116" w:lineRule="exact"/>
                    <w:ind w:left="779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17"/>
                      <w:w w:val="101"/>
                      <w:position w:val="-1"/>
                      <w:sz w:val="14"/>
                      <w:szCs w:val="14"/>
                    </w:rPr>
                    <w:t>75.37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6" w:hRule="atLeast"/>
              </w:trPr>
              <w:tc>
                <w:tcPr>
                  <w:tcW w:w="1369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4824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" w:hRule="atLeast"/>
              </w:trPr>
              <w:tc>
                <w:tcPr>
                  <w:tcW w:w="1369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4824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1369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4824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>
            <w:pPr>
              <w:spacing w:before="89" w:line="235" w:lineRule="auto"/>
              <w:ind w:left="84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303030"/>
                <w:spacing w:val="14"/>
                <w:w w:val="122"/>
                <w:sz w:val="12"/>
                <w:szCs w:val="12"/>
              </w:rPr>
              <w:t>收入总计</w:t>
            </w:r>
            <w:r>
              <w:rPr>
                <w:rFonts w:ascii="宋体" w:hAnsi="宋体" w:eastAsia="宋体" w:cs="宋体"/>
                <w:color w:val="303030"/>
                <w:sz w:val="12"/>
                <w:szCs w:val="12"/>
              </w:rPr>
              <w:t xml:space="preserve">               </w:t>
            </w:r>
            <w:r>
              <w:rPr>
                <w:rFonts w:ascii="宋体" w:hAnsi="宋体" w:eastAsia="宋体" w:cs="宋体"/>
                <w:color w:val="303030"/>
                <w:spacing w:val="14"/>
                <w:w w:val="122"/>
                <w:sz w:val="12"/>
                <w:szCs w:val="12"/>
              </w:rPr>
              <w:t>支出总计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36" w:line="235" w:lineRule="auto"/>
              <w:ind w:left="279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color w:val="303030"/>
                <w:sz w:val="11"/>
                <w:szCs w:val="11"/>
              </w:rPr>
              <w:drawing>
                <wp:inline distT="0" distB="0" distL="0" distR="0">
                  <wp:extent cx="60960" cy="4826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6" cy="48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303030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color w:val="303030"/>
                <w:spacing w:val="11"/>
                <w:w w:val="117"/>
                <w:sz w:val="11"/>
                <w:szCs w:val="11"/>
              </w:rPr>
              <w:t>2021年</w:t>
            </w:r>
            <w:r>
              <w:rPr>
                <w:rFonts w:ascii="宋体" w:hAnsi="宋体" w:eastAsia="宋体" w:cs="宋体"/>
                <w:color w:val="303030"/>
                <w:spacing w:val="-6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drawing>
                <wp:inline distT="0" distB="0" distL="0" distR="0">
                  <wp:extent cx="60960" cy="4826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6" cy="48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303030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color w:val="303030"/>
                <w:spacing w:val="11"/>
                <w:w w:val="117"/>
                <w:sz w:val="11"/>
                <w:szCs w:val="11"/>
              </w:rPr>
              <w:t>2020年</w:t>
            </w:r>
          </w:p>
        </w:tc>
      </w:tr>
    </w:tbl>
    <w:p>
      <w:pPr>
        <w:spacing w:before="257" w:line="224" w:lineRule="auto"/>
        <w:ind w:left="9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（图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仿宋" w:hAnsi="仿宋" w:eastAsia="仿宋" w:cs="仿宋"/>
          <w:spacing w:val="10"/>
          <w:sz w:val="31"/>
          <w:szCs w:val="31"/>
        </w:rPr>
        <w:t>：收、支决算总计变动情况图</w:t>
      </w:r>
      <w:r>
        <w:rPr>
          <w:rFonts w:ascii="仿宋" w:hAnsi="仿宋" w:eastAsia="仿宋" w:cs="仿宋"/>
          <w:spacing w:val="21"/>
          <w:sz w:val="31"/>
          <w:szCs w:val="31"/>
        </w:rPr>
        <w:t>）（</w:t>
      </w:r>
      <w:r>
        <w:rPr>
          <w:rFonts w:ascii="仿宋" w:hAnsi="仿宋" w:eastAsia="仿宋" w:cs="仿宋"/>
          <w:spacing w:val="10"/>
          <w:sz w:val="31"/>
          <w:szCs w:val="31"/>
        </w:rPr>
        <w:t>柱状图）</w:t>
      </w:r>
    </w:p>
    <w:p>
      <w:pPr>
        <w:spacing w:before="248" w:line="226" w:lineRule="auto"/>
        <w:ind w:left="655"/>
        <w:outlineLvl w:val="1"/>
        <w:rPr>
          <w:rFonts w:ascii="黑体" w:hAnsi="黑体" w:eastAsia="黑体" w:cs="黑体"/>
          <w:sz w:val="31"/>
          <w:szCs w:val="31"/>
        </w:rPr>
      </w:pPr>
      <w:bookmarkStart w:id="5" w:name="bookmark6"/>
      <w:bookmarkEnd w:id="5"/>
      <w:r>
        <w:rPr>
          <w:rFonts w:ascii="黑体" w:hAnsi="黑体" w:eastAsia="黑体" w:cs="黑体"/>
          <w:spacing w:val="11"/>
          <w:sz w:val="31"/>
          <w:szCs w:val="31"/>
        </w:rPr>
        <w:t>二、收入决算情况说明</w:t>
      </w:r>
    </w:p>
    <w:p>
      <w:pPr>
        <w:spacing w:before="243" w:line="369" w:lineRule="auto"/>
        <w:ind w:firstLine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年本年收入合计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77.66</w:t>
      </w:r>
      <w:r>
        <w:rPr>
          <w:rFonts w:ascii="Times New Roman" w:hAnsi="Times New Roman" w:eastAsia="Times New Roman" w:cs="Times New Roman"/>
          <w:spacing w:val="38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万元，其中：一般公共预算财政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拨款收入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77.66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100%</w:t>
      </w:r>
      <w:r>
        <w:rPr>
          <w:rFonts w:ascii="仿宋" w:hAnsi="仿宋" w:eastAsia="仿宋" w:cs="仿宋"/>
          <w:spacing w:val="1"/>
          <w:sz w:val="31"/>
          <w:szCs w:val="31"/>
        </w:rPr>
        <w:t>；政</w:t>
      </w:r>
      <w:r>
        <w:rPr>
          <w:rFonts w:ascii="仿宋" w:hAnsi="仿宋" w:eastAsia="仿宋" w:cs="仿宋"/>
          <w:sz w:val="31"/>
          <w:szCs w:val="31"/>
        </w:rPr>
        <w:t>府性基金预算财政拨款收入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7"/>
          <w:sz w:val="31"/>
          <w:szCs w:val="31"/>
        </w:rPr>
        <w:t>万元，占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0%</w:t>
      </w:r>
      <w:r>
        <w:rPr>
          <w:rFonts w:ascii="仿宋" w:hAnsi="仿宋" w:eastAsia="仿宋" w:cs="仿宋"/>
          <w:spacing w:val="7"/>
          <w:sz w:val="31"/>
          <w:szCs w:val="31"/>
        </w:rPr>
        <w:t>；国有资本经营预算财政拨款收入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0%</w:t>
      </w:r>
      <w:r>
        <w:rPr>
          <w:rFonts w:ascii="仿宋" w:hAnsi="仿宋" w:eastAsia="仿宋" w:cs="仿宋"/>
          <w:spacing w:val="7"/>
          <w:sz w:val="31"/>
          <w:szCs w:val="31"/>
        </w:rPr>
        <w:t>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上级补助收入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</w:t>
      </w:r>
      <w:r>
        <w:rPr>
          <w:rFonts w:ascii="仿宋" w:hAnsi="仿宋" w:eastAsia="仿宋" w:cs="仿宋"/>
          <w:spacing w:val="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0%</w:t>
      </w:r>
      <w:r>
        <w:rPr>
          <w:rFonts w:ascii="仿宋" w:hAnsi="仿宋" w:eastAsia="仿宋" w:cs="仿宋"/>
          <w:spacing w:val="-9"/>
          <w:sz w:val="31"/>
          <w:szCs w:val="31"/>
        </w:rPr>
        <w:t>；事业收入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0%</w:t>
      </w:r>
      <w:r>
        <w:rPr>
          <w:rFonts w:ascii="仿宋" w:hAnsi="仿宋" w:eastAsia="仿宋" w:cs="仿宋"/>
          <w:spacing w:val="-9"/>
          <w:sz w:val="31"/>
          <w:szCs w:val="31"/>
        </w:rPr>
        <w:t>；经营收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入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0%</w:t>
      </w:r>
      <w:r>
        <w:rPr>
          <w:rFonts w:ascii="仿宋" w:hAnsi="仿宋" w:eastAsia="仿宋" w:cs="仿宋"/>
          <w:spacing w:val="-9"/>
          <w:sz w:val="31"/>
          <w:szCs w:val="31"/>
        </w:rPr>
        <w:t>；附属单位上缴收入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0%</w:t>
      </w:r>
      <w:r>
        <w:rPr>
          <w:rFonts w:ascii="仿宋" w:hAnsi="仿宋" w:eastAsia="仿宋" w:cs="仿宋"/>
          <w:spacing w:val="-9"/>
          <w:sz w:val="31"/>
          <w:szCs w:val="31"/>
        </w:rPr>
        <w:t>；其他收入</w:t>
      </w:r>
    </w:p>
    <w:p>
      <w:pPr>
        <w:spacing w:before="1" w:line="226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0%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7" w:h="16839"/>
          <w:pgMar w:top="400" w:right="1419" w:bottom="1324" w:left="1427" w:header="0" w:footer="1049" w:gutter="0"/>
          <w:cols w:space="720" w:num="1"/>
        </w:sectPr>
      </w:pPr>
    </w:p>
    <w:p>
      <w:pPr>
        <w:spacing w:before="24"/>
      </w:pPr>
    </w:p>
    <w:p>
      <w:pPr>
        <w:spacing w:before="24"/>
      </w:pPr>
    </w:p>
    <w:p>
      <w:pPr>
        <w:spacing w:before="23"/>
      </w:pPr>
    </w:p>
    <w:p>
      <w:pPr>
        <w:spacing w:before="23"/>
      </w:pPr>
    </w:p>
    <w:p>
      <w:pPr>
        <w:spacing w:before="23"/>
      </w:pPr>
    </w:p>
    <w:p>
      <w:pPr>
        <w:spacing w:before="23"/>
      </w:pPr>
    </w:p>
    <w:tbl>
      <w:tblPr>
        <w:tblStyle w:val="5"/>
        <w:tblW w:w="7661" w:type="dxa"/>
        <w:tblInd w:w="558" w:type="dxa"/>
        <w:tbl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1"/>
      </w:tblGrid>
      <w:tr>
        <w:tblPrEx>
          <w:tblBorders>
            <w:top w:val="single" w:color="DADADA" w:sz="4" w:space="0"/>
            <w:left w:val="single" w:color="DADADA" w:sz="4" w:space="0"/>
            <w:bottom w:val="single" w:color="DADADA" w:sz="4" w:space="0"/>
            <w:right w:val="single" w:color="DADADA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9" w:hRule="atLeast"/>
        </w:trPr>
        <w:tc>
          <w:tcPr>
            <w:tcW w:w="7661" w:type="dxa"/>
            <w:vAlign w:val="top"/>
          </w:tcPr>
          <w:p>
            <w:pPr>
              <w:pStyle w:val="6"/>
              <w:spacing w:before="114" w:line="224" w:lineRule="auto"/>
              <w:ind w:left="3016"/>
              <w:rPr>
                <w:sz w:val="20"/>
                <w:szCs w:val="20"/>
              </w:rPr>
            </w:pPr>
            <w:r>
              <w:rPr>
                <w:color w:val="303030"/>
                <w:spacing w:val="34"/>
                <w:sz w:val="20"/>
                <w:szCs w:val="20"/>
              </w:rPr>
              <w:t>收入决算结构图</w:t>
            </w:r>
          </w:p>
          <w:p>
            <w:pPr>
              <w:pStyle w:val="6"/>
              <w:spacing w:before="101" w:line="190" w:lineRule="auto"/>
              <w:ind w:left="3622"/>
              <w:rPr>
                <w:sz w:val="13"/>
                <w:szCs w:val="13"/>
              </w:rPr>
            </w:pPr>
            <w:r>
              <w:rPr>
                <w:spacing w:val="11"/>
                <w:w w:val="109"/>
                <w:sz w:val="13"/>
                <w:szCs w:val="13"/>
              </w:rPr>
              <w:t>0.00%</w:t>
            </w:r>
          </w:p>
          <w:p>
            <w:pPr>
              <w:spacing w:before="219" w:line="1550" w:lineRule="exact"/>
              <w:ind w:firstLine="2911"/>
            </w:pPr>
            <w:r>
              <w:rPr>
                <w:position w:val="-30"/>
              </w:rPr>
              <w:pict>
                <v:shape id="_x0000_s1030" o:spid="_x0000_s1030" style="height:77.5pt;width:91.5pt;" fillcolor="#5B9BD5" filled="t" stroked="f" coordsize="1830,1550" path="m914,0c1419,0,1829,346,1829,774c1829,1202,1419,1549,914,1549c409,1549,0,1202,0,774c0,346,409,0,914,0l914,774,914,0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103" w:line="191" w:lineRule="auto"/>
              <w:ind w:left="3549"/>
              <w:rPr>
                <w:sz w:val="13"/>
                <w:szCs w:val="13"/>
              </w:rPr>
            </w:pPr>
            <w:r>
              <w:rPr>
                <w:spacing w:val="13"/>
                <w:w w:val="105"/>
                <w:sz w:val="13"/>
                <w:szCs w:val="13"/>
              </w:rPr>
              <w:t>100.00%</w:t>
            </w:r>
          </w:p>
          <w:p>
            <w:pPr>
              <w:pStyle w:val="6"/>
              <w:spacing w:before="80" w:line="234" w:lineRule="auto"/>
              <w:ind w:left="2966"/>
            </w:pPr>
            <w:r>
              <w:rPr>
                <w:color w:val="303030"/>
              </w:rPr>
              <w:drawing>
                <wp:inline distT="0" distB="0" distL="0" distR="0">
                  <wp:extent cx="57150" cy="4826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3" cy="4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03030"/>
                <w:spacing w:val="4"/>
              </w:rPr>
              <w:t xml:space="preserve"> </w:t>
            </w:r>
            <w:r>
              <w:rPr>
                <w:color w:val="303030"/>
                <w:spacing w:val="8"/>
                <w:w w:val="118"/>
              </w:rPr>
              <w:t>财政拨款收入</w:t>
            </w:r>
            <w:r>
              <w:rPr>
                <w:color w:val="303030"/>
                <w:spacing w:val="-8"/>
              </w:rPr>
              <w:t xml:space="preserve"> </w:t>
            </w:r>
            <w:r>
              <w:drawing>
                <wp:inline distT="0" distB="0" distL="0" distR="0">
                  <wp:extent cx="57150" cy="4826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3" cy="4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03030"/>
                <w:spacing w:val="-4"/>
              </w:rPr>
              <w:t xml:space="preserve"> </w:t>
            </w:r>
            <w:r>
              <w:rPr>
                <w:color w:val="303030"/>
                <w:spacing w:val="8"/>
                <w:w w:val="118"/>
              </w:rPr>
              <w:t>其他收入</w:t>
            </w:r>
          </w:p>
        </w:tc>
      </w:tr>
    </w:tbl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101" w:line="222" w:lineRule="auto"/>
        <w:ind w:left="17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（图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</w:t>
      </w:r>
      <w:r>
        <w:rPr>
          <w:rFonts w:ascii="仿宋" w:hAnsi="仿宋" w:eastAsia="仿宋" w:cs="仿宋"/>
          <w:spacing w:val="11"/>
          <w:sz w:val="31"/>
          <w:szCs w:val="31"/>
        </w:rPr>
        <w:t>：收入决算结构图</w:t>
      </w:r>
      <w:r>
        <w:rPr>
          <w:rFonts w:ascii="仿宋" w:hAnsi="仿宋" w:eastAsia="仿宋" w:cs="仿宋"/>
          <w:spacing w:val="19"/>
          <w:sz w:val="31"/>
          <w:szCs w:val="31"/>
        </w:rPr>
        <w:t>）（</w:t>
      </w:r>
      <w:r>
        <w:rPr>
          <w:rFonts w:ascii="仿宋" w:hAnsi="仿宋" w:eastAsia="仿宋" w:cs="仿宋"/>
          <w:spacing w:val="11"/>
          <w:sz w:val="31"/>
          <w:szCs w:val="31"/>
        </w:rPr>
        <w:t>饼状图）</w:t>
      </w:r>
    </w:p>
    <w:p>
      <w:pPr>
        <w:spacing w:before="245" w:line="226" w:lineRule="auto"/>
        <w:ind w:left="643"/>
        <w:outlineLvl w:val="1"/>
        <w:rPr>
          <w:rFonts w:ascii="黑体" w:hAnsi="黑体" w:eastAsia="黑体" w:cs="黑体"/>
          <w:sz w:val="31"/>
          <w:szCs w:val="31"/>
        </w:rPr>
      </w:pPr>
      <w:bookmarkStart w:id="6" w:name="bookmark7"/>
      <w:bookmarkEnd w:id="6"/>
      <w:r>
        <w:rPr>
          <w:rFonts w:ascii="黑体" w:hAnsi="黑体" w:eastAsia="黑体" w:cs="黑体"/>
          <w:spacing w:val="11"/>
          <w:sz w:val="31"/>
          <w:szCs w:val="31"/>
        </w:rPr>
        <w:t>三、支出决算情况说明</w:t>
      </w:r>
    </w:p>
    <w:p>
      <w:pPr>
        <w:spacing w:before="236" w:line="370" w:lineRule="auto"/>
        <w:ind w:firstLine="631"/>
        <w:jc w:val="both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年本年支出合计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77.66</w:t>
      </w:r>
      <w:r>
        <w:rPr>
          <w:rFonts w:ascii="Times New Roman" w:hAnsi="Times New Roman" w:eastAsia="Times New Roman" w:cs="Times New Roman"/>
          <w:spacing w:val="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万元，其中：基</w:t>
      </w:r>
      <w:r>
        <w:rPr>
          <w:rFonts w:ascii="仿宋" w:hAnsi="仿宋" w:eastAsia="仿宋" w:cs="仿宋"/>
          <w:spacing w:val="6"/>
          <w:sz w:val="31"/>
          <w:szCs w:val="31"/>
        </w:rPr>
        <w:t>本支出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71.72</w:t>
      </w:r>
      <w:r>
        <w:rPr>
          <w:rFonts w:ascii="Times New Roman" w:hAnsi="Times New Roman" w:eastAsia="Times New Roman" w:cs="Times New Roman"/>
          <w:spacing w:val="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元，占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92.35%</w:t>
      </w:r>
      <w:r>
        <w:rPr>
          <w:rFonts w:ascii="仿宋" w:hAnsi="仿宋" w:eastAsia="仿宋" w:cs="仿宋"/>
          <w:spacing w:val="-2"/>
          <w:sz w:val="31"/>
          <w:szCs w:val="31"/>
        </w:rPr>
        <w:t>；项目支出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5.94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7.65%</w:t>
      </w:r>
      <w:r>
        <w:rPr>
          <w:rFonts w:ascii="仿宋" w:hAnsi="仿宋" w:eastAsia="仿宋" w:cs="仿宋"/>
          <w:spacing w:val="-2"/>
          <w:sz w:val="31"/>
          <w:szCs w:val="31"/>
        </w:rPr>
        <w:t>；上缴</w:t>
      </w:r>
      <w:r>
        <w:rPr>
          <w:rFonts w:ascii="仿宋" w:hAnsi="仿宋" w:eastAsia="仿宋" w:cs="仿宋"/>
          <w:spacing w:val="-3"/>
          <w:sz w:val="31"/>
          <w:szCs w:val="31"/>
        </w:rPr>
        <w:t>上级支出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万元，占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0%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；经营支出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万元，占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0%</w:t>
      </w:r>
      <w:r>
        <w:rPr>
          <w:rFonts w:ascii="仿宋" w:hAnsi="仿宋" w:eastAsia="仿宋" w:cs="仿宋"/>
          <w:spacing w:val="5"/>
          <w:sz w:val="31"/>
          <w:szCs w:val="31"/>
        </w:rPr>
        <w:t>；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对附属单位补助支出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</w:p>
    <w:p>
      <w:pPr>
        <w:spacing w:line="226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万元，占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0%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21"/>
      </w:pPr>
    </w:p>
    <w:p>
      <w:pPr>
        <w:spacing w:before="21"/>
      </w:pPr>
    </w:p>
    <w:p>
      <w:pPr>
        <w:spacing w:before="20"/>
      </w:pPr>
    </w:p>
    <w:tbl>
      <w:tblPr>
        <w:tblStyle w:val="5"/>
        <w:tblW w:w="8131" w:type="dxa"/>
        <w:tblInd w:w="378" w:type="dxa"/>
        <w:tbl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1"/>
      </w:tblGrid>
      <w:tr>
        <w:tblPrEx>
          <w:tblBorders>
            <w:top w:val="single" w:color="DADADA" w:sz="4" w:space="0"/>
            <w:left w:val="single" w:color="DADADA" w:sz="4" w:space="0"/>
            <w:bottom w:val="single" w:color="DADADA" w:sz="4" w:space="0"/>
            <w:right w:val="single" w:color="DADADA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3" w:hRule="atLeast"/>
        </w:trPr>
        <w:tc>
          <w:tcPr>
            <w:tcW w:w="8131" w:type="dxa"/>
            <w:vAlign w:val="top"/>
          </w:tcPr>
          <w:p>
            <w:pPr>
              <w:pStyle w:val="6"/>
              <w:spacing w:before="120" w:line="224" w:lineRule="auto"/>
              <w:ind w:left="3198"/>
              <w:rPr>
                <w:sz w:val="21"/>
                <w:szCs w:val="21"/>
              </w:rPr>
            </w:pPr>
            <w:r>
              <w:rPr>
                <w:color w:val="303030"/>
                <w:spacing w:val="38"/>
                <w:sz w:val="21"/>
                <w:szCs w:val="21"/>
              </w:rPr>
              <w:t>支出决算结构图</w:t>
            </w:r>
          </w:p>
          <w:p>
            <w:pPr>
              <w:pStyle w:val="6"/>
              <w:spacing w:before="140" w:line="187" w:lineRule="auto"/>
              <w:ind w:left="3493"/>
              <w:rPr>
                <w:sz w:val="14"/>
                <w:szCs w:val="14"/>
              </w:rPr>
            </w:pPr>
            <w:r>
              <w:rPr>
                <w:spacing w:val="16"/>
                <w:sz w:val="14"/>
                <w:szCs w:val="14"/>
              </w:rPr>
              <w:t>7.65%</w:t>
            </w:r>
          </w:p>
          <w:p>
            <w:pPr>
              <w:spacing w:before="41" w:line="1928" w:lineRule="exact"/>
              <w:ind w:firstLine="2915"/>
            </w:pPr>
            <w:r>
              <w:rPr>
                <w:position w:val="-38"/>
              </w:rPr>
              <w:pict>
                <v:group id="_x0000_s1031" o:spid="_x0000_s1031" o:spt="203" style="height:96.4pt;width:114.5pt;" coordsize="2290,1928">
                  <o:lock v:ext="edit"/>
                  <v:shape id="_x0000_s1032" o:spid="_x0000_s1032" style="position:absolute;left:0;top:0;height:1928;width:2290;" fillcolor="#5B9BD5" filled="t" stroked="f" coordsize="2290,1928" path="m1144,0c1776,0,2289,431,2289,963c2289,1496,1776,1927,1144,1927c512,1927,0,1496,0,963c0,592,249,270,615,109l1144,963,1144,0xe">
                    <v:fill on="t" focussize="0,0"/>
                    <v:stroke on="f"/>
                    <v:imagedata o:title=""/>
                    <o:lock v:ext="edit"/>
                  </v:shape>
                  <v:shape id="_x0000_s1033" o:spid="_x0000_s1033" style="position:absolute;left:615;top:0;height:964;width:530;" fillcolor="#FF0000" filled="t" stroked="f" coordsize="530,964" path="m0,109,0,109c158,39,338,0,529,0l529,0,529,963,0,109xe"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  <w:p>
            <w:pPr>
              <w:pStyle w:val="6"/>
              <w:spacing w:before="84" w:line="187" w:lineRule="auto"/>
              <w:ind w:left="4166"/>
              <w:rPr>
                <w:sz w:val="14"/>
                <w:szCs w:val="14"/>
              </w:rPr>
            </w:pPr>
            <w:r>
              <w:rPr>
                <w:spacing w:val="13"/>
                <w:w w:val="106"/>
                <w:sz w:val="14"/>
                <w:szCs w:val="14"/>
              </w:rPr>
              <w:t>92.35%</w:t>
            </w:r>
          </w:p>
          <w:p>
            <w:pPr>
              <w:pStyle w:val="6"/>
              <w:spacing w:before="118" w:line="225" w:lineRule="auto"/>
              <w:ind w:left="3301"/>
              <w:rPr>
                <w:sz w:val="12"/>
                <w:szCs w:val="12"/>
              </w:rPr>
            </w:pPr>
            <w:r>
              <w:rPr>
                <w:color w:val="303030"/>
                <w:sz w:val="12"/>
                <w:szCs w:val="12"/>
              </w:rPr>
              <w:drawing>
                <wp:inline distT="0" distB="0" distL="0" distR="0">
                  <wp:extent cx="60325" cy="5080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50" cy="5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03030"/>
                <w:sz w:val="12"/>
                <w:szCs w:val="12"/>
              </w:rPr>
              <w:t xml:space="preserve"> </w:t>
            </w:r>
            <w:r>
              <w:rPr>
                <w:color w:val="303030"/>
                <w:spacing w:val="25"/>
                <w:sz w:val="12"/>
                <w:szCs w:val="12"/>
              </w:rPr>
              <w:t>基本支出</w:t>
            </w:r>
            <w:r>
              <w:rPr>
                <w:color w:val="303030"/>
                <w:spacing w:val="-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drawing>
                <wp:inline distT="0" distB="0" distL="0" distR="0">
                  <wp:extent cx="60325" cy="5080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52" cy="5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03030"/>
                <w:spacing w:val="-4"/>
                <w:sz w:val="12"/>
                <w:szCs w:val="12"/>
              </w:rPr>
              <w:t xml:space="preserve"> </w:t>
            </w:r>
            <w:r>
              <w:rPr>
                <w:color w:val="303030"/>
                <w:spacing w:val="25"/>
                <w:sz w:val="12"/>
                <w:szCs w:val="12"/>
              </w:rPr>
              <w:t>项目支出</w:t>
            </w:r>
          </w:p>
        </w:tc>
      </w:tr>
    </w:tbl>
    <w:p>
      <w:pPr>
        <w:spacing w:before="261" w:line="224" w:lineRule="auto"/>
        <w:ind w:left="1720"/>
        <w:rPr>
          <w:rFonts w:ascii="仿宋" w:hAnsi="仿宋" w:eastAsia="仿宋" w:cs="仿宋"/>
          <w:sz w:val="31"/>
          <w:szCs w:val="31"/>
        </w:rPr>
      </w:pPr>
      <w:bookmarkStart w:id="7" w:name="bookmark8"/>
      <w:bookmarkEnd w:id="7"/>
      <w:r>
        <w:rPr>
          <w:rFonts w:ascii="仿宋" w:hAnsi="仿宋" w:eastAsia="仿宋" w:cs="仿宋"/>
          <w:spacing w:val="11"/>
          <w:sz w:val="31"/>
          <w:szCs w:val="31"/>
        </w:rPr>
        <w:t>（图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</w:t>
      </w:r>
      <w:r>
        <w:rPr>
          <w:rFonts w:ascii="仿宋" w:hAnsi="仿宋" w:eastAsia="仿宋" w:cs="仿宋"/>
          <w:spacing w:val="11"/>
          <w:sz w:val="31"/>
          <w:szCs w:val="31"/>
        </w:rPr>
        <w:t>：支出决算结构图</w:t>
      </w:r>
      <w:r>
        <w:rPr>
          <w:rFonts w:ascii="仿宋" w:hAnsi="仿宋" w:eastAsia="仿宋" w:cs="仿宋"/>
          <w:spacing w:val="15"/>
          <w:sz w:val="31"/>
          <w:szCs w:val="31"/>
        </w:rPr>
        <w:t>）（</w:t>
      </w:r>
      <w:r>
        <w:rPr>
          <w:rFonts w:ascii="仿宋" w:hAnsi="仿宋" w:eastAsia="仿宋" w:cs="仿宋"/>
          <w:spacing w:val="11"/>
          <w:sz w:val="31"/>
          <w:szCs w:val="31"/>
        </w:rPr>
        <w:t>饼状图）</w:t>
      </w:r>
    </w:p>
    <w:p>
      <w:pPr>
        <w:spacing w:before="246" w:line="226" w:lineRule="auto"/>
        <w:ind w:left="65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四、财政拨款收入支出决算总体情况说明</w:t>
      </w:r>
    </w:p>
    <w:p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11" w:type="default"/>
          <w:pgSz w:w="11907" w:h="16839"/>
          <w:pgMar w:top="400" w:right="1417" w:bottom="1324" w:left="1441" w:header="0" w:footer="1049" w:gutter="0"/>
          <w:cols w:space="720" w:num="1"/>
        </w:sectPr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1" w:line="370" w:lineRule="auto"/>
        <w:ind w:left="51" w:right="2" w:firstLine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年财政拨款收、支总计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77.66</w:t>
      </w:r>
      <w:r>
        <w:rPr>
          <w:rFonts w:ascii="Times New Roman" w:hAnsi="Times New Roman" w:eastAsia="Times New Roman" w:cs="Times New Roman"/>
          <w:spacing w:val="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万元。与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2020</w:t>
      </w:r>
      <w:r>
        <w:rPr>
          <w:rFonts w:ascii="Times New Roman" w:hAnsi="Times New Roman" w:eastAsia="Times New Roman" w:cs="Times New Roman"/>
          <w:spacing w:val="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年相</w:t>
      </w:r>
      <w:r>
        <w:rPr>
          <w:rFonts w:ascii="仿宋" w:hAnsi="仿宋" w:eastAsia="仿宋" w:cs="仿宋"/>
          <w:spacing w:val="4"/>
          <w:sz w:val="31"/>
          <w:szCs w:val="31"/>
        </w:rPr>
        <w:t>比，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财政拨款收、支总计各增加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2.29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 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3.03%</w:t>
      </w:r>
      <w:r>
        <w:rPr>
          <w:rFonts w:ascii="仿宋" w:hAnsi="仿宋" w:eastAsia="仿宋" w:cs="仿宋"/>
          <w:spacing w:val="3"/>
          <w:sz w:val="31"/>
          <w:szCs w:val="31"/>
        </w:rPr>
        <w:t>。主要变动原</w:t>
      </w:r>
    </w:p>
    <w:p>
      <w:pPr>
        <w:spacing w:line="221" w:lineRule="auto"/>
        <w:ind w:left="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因是晋级晋档，社保缴费基数调整。</w:t>
      </w:r>
    </w:p>
    <w:p>
      <w:pPr>
        <w:spacing w:before="70"/>
      </w:pPr>
    </w:p>
    <w:tbl>
      <w:tblPr>
        <w:tblStyle w:val="5"/>
        <w:tblW w:w="6807" w:type="dxa"/>
        <w:tblInd w:w="956" w:type="dxa"/>
        <w:tbl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  <w:insideH w:val="single" w:color="DADADA" w:sz="4" w:space="0"/>
          <w:insideV w:val="single" w:color="DADADA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1106"/>
        <w:gridCol w:w="3899"/>
      </w:tblGrid>
      <w:tr>
        <w:tblPrEx>
          <w:tblBorders>
            <w:top w:val="single" w:color="DADADA" w:sz="4" w:space="0"/>
            <w:left w:val="single" w:color="DADADA" w:sz="4" w:space="0"/>
            <w:bottom w:val="single" w:color="DADADA" w:sz="4" w:space="0"/>
            <w:right w:val="single" w:color="DADADA" w:sz="4" w:space="0"/>
            <w:insideH w:val="single" w:color="DADADA" w:sz="4" w:space="0"/>
            <w:insideV w:val="single" w:color="DADAD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6807" w:type="dxa"/>
            <w:gridSpan w:val="3"/>
            <w:tcBorders>
              <w:bottom w:val="nil"/>
            </w:tcBorders>
            <w:vAlign w:val="top"/>
          </w:tcPr>
          <w:p>
            <w:pPr>
              <w:pStyle w:val="6"/>
              <w:spacing w:before="98" w:line="222" w:lineRule="auto"/>
              <w:ind w:left="1360"/>
              <w:rPr>
                <w:sz w:val="20"/>
                <w:szCs w:val="20"/>
              </w:rPr>
            </w:pPr>
            <w:r>
              <w:pict>
                <v:rect id="_x0000_s1034" o:spid="_x0000_s1034" o:spt="1" style="position:absolute;left:0pt;margin-left:123.2pt;margin-top:58.35pt;height:16.1pt;width:14pt;mso-position-horizontal-relative:page;mso-position-vertical-relative:page;z-index:251667456;mso-width-relative:page;mso-height-relative:page;" fillcolor="#ED7D31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5" o:spid="_x0000_s1035" o:spt="1" style="position:absolute;left:0pt;margin-left:105.45pt;margin-top:31.2pt;height:43.25pt;width:14pt;mso-position-horizontal-relative:page;mso-position-vertical-relative:page;z-index:251665408;mso-width-relative:page;mso-height-relative:page;" fillcolor="#5B9BD5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6" o:spid="_x0000_s1036" o:spt="1" style="position:absolute;left:0pt;margin-left:43.1pt;margin-top:58.35pt;height:16.1pt;width:14pt;mso-position-horizontal-relative:page;mso-position-vertical-relative:page;z-index:251666432;mso-width-relative:page;mso-height-relative:page;" fillcolor="#ED7D31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color w:val="303030"/>
                <w:spacing w:val="19"/>
                <w:w w:val="117"/>
                <w:sz w:val="20"/>
                <w:szCs w:val="20"/>
              </w:rPr>
              <w:t>财政拨款收、支决算总计变动情况</w:t>
            </w:r>
          </w:p>
          <w:p>
            <w:pPr>
              <w:pStyle w:val="6"/>
              <w:spacing w:before="65" w:line="175" w:lineRule="auto"/>
              <w:ind w:left="426"/>
              <w:rPr>
                <w:sz w:val="13"/>
                <w:szCs w:val="13"/>
              </w:rPr>
            </w:pPr>
            <w:r>
              <w:rPr>
                <w:spacing w:val="14"/>
                <w:w w:val="113"/>
                <w:sz w:val="13"/>
                <w:szCs w:val="13"/>
              </w:rPr>
              <w:t>77.66</w:t>
            </w:r>
            <w:r>
              <w:rPr>
                <w:spacing w:val="3"/>
                <w:sz w:val="13"/>
                <w:szCs w:val="13"/>
              </w:rPr>
              <w:t xml:space="preserve">                 </w:t>
            </w:r>
            <w:r>
              <w:rPr>
                <w:spacing w:val="14"/>
                <w:w w:val="113"/>
                <w:sz w:val="13"/>
                <w:szCs w:val="13"/>
              </w:rPr>
              <w:t>77.66</w:t>
            </w:r>
          </w:p>
          <w:tbl>
            <w:tblPr>
              <w:tblStyle w:val="5"/>
              <w:tblW w:w="6405" w:type="dxa"/>
              <w:tblInd w:w="195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06"/>
              <w:gridCol w:w="279"/>
              <w:gridCol w:w="5820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3" w:hRule="atLeast"/>
              </w:trPr>
              <w:tc>
                <w:tcPr>
                  <w:tcW w:w="306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103" w:lineRule="exact"/>
                    <w:rPr>
                      <w:rFonts w:ascii="Arial"/>
                      <w:sz w:val="8"/>
                    </w:rPr>
                  </w:pPr>
                </w:p>
              </w:tc>
              <w:tc>
                <w:tcPr>
                  <w:tcW w:w="279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103" w:lineRule="exact"/>
                    <w:rPr>
                      <w:rFonts w:ascii="Arial"/>
                      <w:sz w:val="8"/>
                    </w:rPr>
                  </w:pPr>
                </w:p>
              </w:tc>
              <w:tc>
                <w:tcPr>
                  <w:tcW w:w="5820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103" w:lineRule="exact"/>
                    <w:rPr>
                      <w:rFonts w:ascii="Arial"/>
                      <w:sz w:val="8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" w:hRule="atLeast"/>
              </w:trPr>
              <w:tc>
                <w:tcPr>
                  <w:tcW w:w="306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98" w:lineRule="exact"/>
                    <w:rPr>
                      <w:rFonts w:ascii="Arial"/>
                      <w:sz w:val="8"/>
                    </w:rPr>
                  </w:pPr>
                </w:p>
              </w:tc>
              <w:tc>
                <w:tcPr>
                  <w:tcW w:w="279" w:type="dxa"/>
                  <w:tcBorders>
                    <w:top w:val="single" w:color="DADADA" w:sz="4" w:space="0"/>
                    <w:bottom w:val="single" w:color="DADADA" w:sz="4" w:space="0"/>
                  </w:tcBorders>
                  <w:shd w:val="clear" w:color="auto" w:fill="5B9BD5"/>
                  <w:vAlign w:val="top"/>
                </w:tcPr>
                <w:p>
                  <w:pPr>
                    <w:spacing w:line="98" w:lineRule="exact"/>
                    <w:rPr>
                      <w:rFonts w:ascii="Arial"/>
                      <w:sz w:val="8"/>
                    </w:rPr>
                  </w:pPr>
                </w:p>
              </w:tc>
              <w:tc>
                <w:tcPr>
                  <w:tcW w:w="5820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98" w:lineRule="exact"/>
                    <w:rPr>
                      <w:rFonts w:ascii="Arial"/>
                      <w:sz w:val="8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" w:hRule="atLeast"/>
              </w:trPr>
              <w:tc>
                <w:tcPr>
                  <w:tcW w:w="306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98" w:lineRule="exact"/>
                    <w:rPr>
                      <w:rFonts w:ascii="Arial"/>
                      <w:sz w:val="8"/>
                    </w:rPr>
                  </w:pPr>
                </w:p>
              </w:tc>
              <w:tc>
                <w:tcPr>
                  <w:tcW w:w="279" w:type="dxa"/>
                  <w:tcBorders>
                    <w:top w:val="single" w:color="DADADA" w:sz="4" w:space="0"/>
                    <w:bottom w:val="single" w:color="DADADA" w:sz="4" w:space="0"/>
                  </w:tcBorders>
                  <w:shd w:val="clear" w:color="auto" w:fill="5B9BD5"/>
                  <w:vAlign w:val="top"/>
                </w:tcPr>
                <w:p>
                  <w:pPr>
                    <w:spacing w:line="98" w:lineRule="exact"/>
                    <w:rPr>
                      <w:rFonts w:ascii="Arial"/>
                      <w:sz w:val="8"/>
                    </w:rPr>
                  </w:pPr>
                </w:p>
              </w:tc>
              <w:tc>
                <w:tcPr>
                  <w:tcW w:w="5820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98" w:lineRule="exact"/>
                    <w:rPr>
                      <w:rFonts w:ascii="Arial"/>
                      <w:sz w:val="8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" w:hRule="atLeast"/>
              </w:trPr>
              <w:tc>
                <w:tcPr>
                  <w:tcW w:w="306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98" w:lineRule="exact"/>
                    <w:rPr>
                      <w:rFonts w:ascii="Arial"/>
                      <w:sz w:val="8"/>
                    </w:rPr>
                  </w:pPr>
                </w:p>
              </w:tc>
              <w:tc>
                <w:tcPr>
                  <w:tcW w:w="279" w:type="dxa"/>
                  <w:tcBorders>
                    <w:top w:val="single" w:color="DADADA" w:sz="4" w:space="0"/>
                    <w:bottom w:val="single" w:color="DADADA" w:sz="4" w:space="0"/>
                  </w:tcBorders>
                  <w:shd w:val="clear" w:color="auto" w:fill="5B9BD5"/>
                  <w:vAlign w:val="top"/>
                </w:tcPr>
                <w:p>
                  <w:pPr>
                    <w:spacing w:line="98" w:lineRule="exact"/>
                    <w:rPr>
                      <w:rFonts w:ascii="Arial"/>
                      <w:sz w:val="8"/>
                    </w:rPr>
                  </w:pPr>
                </w:p>
              </w:tc>
              <w:tc>
                <w:tcPr>
                  <w:tcW w:w="5820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pStyle w:val="6"/>
                    <w:spacing w:before="51" w:line="47" w:lineRule="exact"/>
                    <w:rPr>
                      <w:sz w:val="6"/>
                      <w:szCs w:val="6"/>
                    </w:rPr>
                  </w:pPr>
                  <w:r>
                    <w:rPr>
                      <w:spacing w:val="35"/>
                      <w:w w:val="175"/>
                      <w:position w:val="-1"/>
                      <w:sz w:val="6"/>
                      <w:szCs w:val="6"/>
                    </w:rPr>
                    <w:t>75.37</w:t>
                  </w:r>
                  <w:r>
                    <w:rPr>
                      <w:spacing w:val="1"/>
                      <w:position w:val="-1"/>
                      <w:sz w:val="6"/>
                      <w:szCs w:val="6"/>
                    </w:rPr>
                    <w:t xml:space="preserve">                       </w:t>
                  </w:r>
                  <w:r>
                    <w:rPr>
                      <w:position w:val="-1"/>
                      <w:sz w:val="6"/>
                      <w:szCs w:val="6"/>
                    </w:rPr>
                    <w:t xml:space="preserve">               </w:t>
                  </w:r>
                  <w:r>
                    <w:rPr>
                      <w:spacing w:val="35"/>
                      <w:w w:val="175"/>
                      <w:position w:val="-1"/>
                      <w:sz w:val="6"/>
                      <w:szCs w:val="6"/>
                    </w:rPr>
                    <w:t>75.37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" w:hRule="atLeast"/>
              </w:trPr>
              <w:tc>
                <w:tcPr>
                  <w:tcW w:w="306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98" w:lineRule="exact"/>
                    <w:rPr>
                      <w:rFonts w:ascii="Arial"/>
                      <w:sz w:val="8"/>
                    </w:rPr>
                  </w:pPr>
                </w:p>
              </w:tc>
              <w:tc>
                <w:tcPr>
                  <w:tcW w:w="279" w:type="dxa"/>
                  <w:tcBorders>
                    <w:top w:val="single" w:color="DADADA" w:sz="4" w:space="0"/>
                    <w:bottom w:val="single" w:color="DADADA" w:sz="4" w:space="0"/>
                  </w:tcBorders>
                  <w:shd w:val="clear" w:color="auto" w:fill="5B9BD5"/>
                  <w:vAlign w:val="top"/>
                </w:tcPr>
                <w:p>
                  <w:pPr>
                    <w:spacing w:line="98" w:lineRule="exact"/>
                    <w:rPr>
                      <w:rFonts w:ascii="Arial"/>
                      <w:sz w:val="8"/>
                    </w:rPr>
                  </w:pPr>
                </w:p>
              </w:tc>
              <w:tc>
                <w:tcPr>
                  <w:tcW w:w="5820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98" w:lineRule="exact"/>
                    <w:rPr>
                      <w:rFonts w:ascii="Arial"/>
                      <w:sz w:val="8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" w:hRule="atLeast"/>
              </w:trPr>
              <w:tc>
                <w:tcPr>
                  <w:tcW w:w="306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98" w:lineRule="exact"/>
                    <w:rPr>
                      <w:rFonts w:ascii="Arial"/>
                      <w:sz w:val="8"/>
                    </w:rPr>
                  </w:pPr>
                </w:p>
              </w:tc>
              <w:tc>
                <w:tcPr>
                  <w:tcW w:w="279" w:type="dxa"/>
                  <w:tcBorders>
                    <w:top w:val="single" w:color="DADADA" w:sz="4" w:space="0"/>
                    <w:bottom w:val="single" w:color="DADADA" w:sz="4" w:space="0"/>
                  </w:tcBorders>
                  <w:shd w:val="clear" w:color="auto" w:fill="5B9BD5"/>
                  <w:vAlign w:val="top"/>
                </w:tcPr>
                <w:p>
                  <w:pPr>
                    <w:spacing w:line="98" w:lineRule="exact"/>
                    <w:rPr>
                      <w:rFonts w:ascii="Arial"/>
                      <w:sz w:val="8"/>
                    </w:rPr>
                  </w:pPr>
                </w:p>
              </w:tc>
              <w:tc>
                <w:tcPr>
                  <w:tcW w:w="5820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98" w:lineRule="exact"/>
                    <w:rPr>
                      <w:rFonts w:ascii="Arial"/>
                      <w:sz w:val="8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" w:hRule="atLeast"/>
              </w:trPr>
              <w:tc>
                <w:tcPr>
                  <w:tcW w:w="306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98" w:lineRule="exact"/>
                    <w:rPr>
                      <w:rFonts w:ascii="Arial"/>
                      <w:sz w:val="8"/>
                    </w:rPr>
                  </w:pPr>
                </w:p>
              </w:tc>
              <w:tc>
                <w:tcPr>
                  <w:tcW w:w="279" w:type="dxa"/>
                  <w:tcBorders>
                    <w:top w:val="single" w:color="DADADA" w:sz="4" w:space="0"/>
                    <w:bottom w:val="single" w:color="DADADA" w:sz="4" w:space="0"/>
                  </w:tcBorders>
                  <w:shd w:val="clear" w:color="auto" w:fill="5B9BD5"/>
                  <w:vAlign w:val="top"/>
                </w:tcPr>
                <w:p>
                  <w:pPr>
                    <w:spacing w:line="98" w:lineRule="exact"/>
                    <w:rPr>
                      <w:rFonts w:ascii="Arial"/>
                      <w:sz w:val="8"/>
                    </w:rPr>
                  </w:pPr>
                </w:p>
              </w:tc>
              <w:tc>
                <w:tcPr>
                  <w:tcW w:w="5820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98" w:lineRule="exact"/>
                    <w:rPr>
                      <w:rFonts w:ascii="Arial"/>
                      <w:sz w:val="8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4" w:hRule="atLeast"/>
              </w:trPr>
              <w:tc>
                <w:tcPr>
                  <w:tcW w:w="306" w:type="dxa"/>
                  <w:tcBorders>
                    <w:top w:val="single" w:color="DADADA" w:sz="4" w:space="0"/>
                    <w:bottom w:val="single" w:color="DADADA" w:sz="2" w:space="0"/>
                  </w:tcBorders>
                  <w:vAlign w:val="top"/>
                </w:tcPr>
                <w:p>
                  <w:pPr>
                    <w:spacing w:line="94" w:lineRule="exact"/>
                    <w:rPr>
                      <w:rFonts w:ascii="Arial"/>
                      <w:sz w:val="8"/>
                    </w:rPr>
                  </w:pPr>
                </w:p>
              </w:tc>
              <w:tc>
                <w:tcPr>
                  <w:tcW w:w="279" w:type="dxa"/>
                  <w:tcBorders>
                    <w:top w:val="single" w:color="DADADA" w:sz="4" w:space="0"/>
                    <w:bottom w:val="single" w:color="DADADA" w:sz="2" w:space="0"/>
                  </w:tcBorders>
                  <w:shd w:val="clear" w:color="auto" w:fill="5B9BD5"/>
                  <w:vAlign w:val="top"/>
                </w:tcPr>
                <w:p>
                  <w:pPr>
                    <w:spacing w:line="94" w:lineRule="exact"/>
                    <w:rPr>
                      <w:rFonts w:ascii="Arial"/>
                      <w:sz w:val="8"/>
                    </w:rPr>
                  </w:pPr>
                </w:p>
              </w:tc>
              <w:tc>
                <w:tcPr>
                  <w:tcW w:w="5820" w:type="dxa"/>
                  <w:tcBorders>
                    <w:top w:val="single" w:color="DADADA" w:sz="4" w:space="0"/>
                    <w:bottom w:val="single" w:color="DADADA" w:sz="2" w:space="0"/>
                  </w:tcBorders>
                  <w:vAlign w:val="top"/>
                </w:tcPr>
                <w:p>
                  <w:pPr>
                    <w:spacing w:line="94" w:lineRule="exact"/>
                    <w:rPr>
                      <w:rFonts w:ascii="Arial"/>
                      <w:sz w:val="8"/>
                    </w:rPr>
                  </w:pPr>
                </w:p>
              </w:tc>
            </w:tr>
          </w:tbl>
          <w:p>
            <w:pPr>
              <w:spacing w:line="27" w:lineRule="exact"/>
              <w:rPr>
                <w:rFonts w:ascii="Arial"/>
                <w:sz w:val="2"/>
              </w:rPr>
            </w:pPr>
          </w:p>
        </w:tc>
      </w:tr>
      <w:tr>
        <w:tblPrEx>
          <w:tblBorders>
            <w:top w:val="single" w:color="DADADA" w:sz="4" w:space="0"/>
            <w:left w:val="single" w:color="DADADA" w:sz="4" w:space="0"/>
            <w:bottom w:val="single" w:color="DADADA" w:sz="4" w:space="0"/>
            <w:right w:val="single" w:color="DADADA" w:sz="4" w:space="0"/>
            <w:insideH w:val="single" w:color="DADADA" w:sz="4" w:space="0"/>
            <w:insideV w:val="single" w:color="DADADA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1802" w:type="dxa"/>
            <w:tcBorders>
              <w:top w:val="nil"/>
              <w:right w:val="nil"/>
            </w:tcBorders>
            <w:textDirection w:val="btLr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4" w:lineRule="auto"/>
              <w:ind w:right="9"/>
              <w:jc w:val="right"/>
              <w:rPr>
                <w:sz w:val="16"/>
                <w:szCs w:val="16"/>
              </w:rPr>
            </w:pPr>
            <w:r>
              <w:rPr>
                <w:color w:val="303030"/>
                <w:spacing w:val="-11"/>
                <w:w w:val="88"/>
                <w:sz w:val="16"/>
                <w:szCs w:val="16"/>
              </w:rPr>
              <w:t>财政拨款收入总计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textDirection w:val="btLr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4" w:lineRule="auto"/>
              <w:ind w:right="9"/>
              <w:jc w:val="right"/>
              <w:rPr>
                <w:sz w:val="16"/>
                <w:szCs w:val="16"/>
              </w:rPr>
            </w:pPr>
            <w:r>
              <w:rPr>
                <w:color w:val="303030"/>
                <w:spacing w:val="-15"/>
                <w:w w:val="91"/>
                <w:sz w:val="16"/>
                <w:szCs w:val="16"/>
              </w:rPr>
              <w:t>财政拨款支出总计</w:t>
            </w:r>
          </w:p>
          <w:p>
            <w:pPr>
              <w:spacing w:before="69" w:line="97" w:lineRule="exact"/>
              <w:ind w:left="156"/>
            </w:pPr>
            <w:r>
              <w:rPr>
                <w:position w:val="-2"/>
              </w:rPr>
              <w:drawing>
                <wp:inline distT="0" distB="0" distL="0" distR="0">
                  <wp:extent cx="47625" cy="6096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24" cy="61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9" w:type="dxa"/>
            <w:tcBorders>
              <w:top w:val="nil"/>
              <w:left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35" w:line="231" w:lineRule="auto"/>
              <w:ind w:left="28"/>
            </w:pPr>
            <w:r>
              <w:rPr>
                <w:color w:val="303030"/>
                <w:spacing w:val="11"/>
                <w:w w:val="117"/>
              </w:rPr>
              <w:t>2021年</w:t>
            </w:r>
            <w:r>
              <w:rPr>
                <w:color w:val="303030"/>
                <w:spacing w:val="-4"/>
              </w:rPr>
              <w:t xml:space="preserve"> </w:t>
            </w:r>
            <w:r>
              <w:drawing>
                <wp:inline distT="0" distB="0" distL="0" distR="0">
                  <wp:extent cx="60960" cy="4762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7" cy="48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03030"/>
                <w:spacing w:val="1"/>
              </w:rPr>
              <w:t xml:space="preserve"> </w:t>
            </w:r>
            <w:r>
              <w:rPr>
                <w:color w:val="303030"/>
                <w:spacing w:val="11"/>
                <w:w w:val="117"/>
              </w:rPr>
              <w:t>2020年</w:t>
            </w:r>
          </w:p>
        </w:tc>
      </w:tr>
    </w:tbl>
    <w:p>
      <w:pPr>
        <w:spacing w:before="257" w:line="224" w:lineRule="auto"/>
        <w:ind w:left="4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（图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4</w:t>
      </w:r>
      <w:r>
        <w:rPr>
          <w:rFonts w:ascii="仿宋" w:hAnsi="仿宋" w:eastAsia="仿宋" w:cs="仿宋"/>
          <w:spacing w:val="12"/>
          <w:sz w:val="31"/>
          <w:szCs w:val="31"/>
        </w:rPr>
        <w:t>：财政拨款收、支决算总计变动情况</w:t>
      </w:r>
      <w:r>
        <w:rPr>
          <w:rFonts w:ascii="仿宋" w:hAnsi="仿宋" w:eastAsia="仿宋" w:cs="仿宋"/>
          <w:spacing w:val="20"/>
          <w:sz w:val="31"/>
          <w:szCs w:val="31"/>
        </w:rPr>
        <w:t>）（</w:t>
      </w:r>
      <w:r>
        <w:rPr>
          <w:rFonts w:ascii="仿宋" w:hAnsi="仿宋" w:eastAsia="仿宋" w:cs="仿宋"/>
          <w:spacing w:val="12"/>
          <w:sz w:val="31"/>
          <w:szCs w:val="31"/>
        </w:rPr>
        <w:t>柱状图）</w:t>
      </w:r>
    </w:p>
    <w:p>
      <w:pPr>
        <w:spacing w:before="248" w:line="226" w:lineRule="auto"/>
        <w:ind w:left="70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</w:t>
      </w:r>
      <w:r>
        <w:rPr>
          <w:rFonts w:ascii="黑体" w:hAnsi="黑体" w:eastAsia="黑体" w:cs="黑体"/>
          <w:spacing w:val="-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一般公共预算财政拨款支出决算情况说明</w:t>
      </w:r>
    </w:p>
    <w:p>
      <w:pPr>
        <w:spacing w:before="240" w:line="224" w:lineRule="auto"/>
        <w:ind w:left="527"/>
        <w:rPr>
          <w:rFonts w:ascii="楷体" w:hAnsi="楷体" w:eastAsia="楷体" w:cs="楷体"/>
          <w:sz w:val="31"/>
          <w:szCs w:val="31"/>
        </w:rPr>
      </w:pPr>
      <w:bookmarkStart w:id="8" w:name="bookmark9"/>
      <w:bookmarkEnd w:id="8"/>
      <w:r>
        <w:rPr>
          <w:rFonts w:ascii="楷体" w:hAnsi="楷体" w:eastAsia="楷体" w:cs="楷体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（一）一般公共预算财政拨款支出决算总体情况</w:t>
      </w:r>
    </w:p>
    <w:p>
      <w:pPr>
        <w:spacing w:before="240" w:line="370" w:lineRule="auto"/>
        <w:ind w:left="42" w:firstLine="64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年一般公共预算财政拨款支出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77.66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万元，占本年支出</w:t>
      </w:r>
      <w:r>
        <w:rPr>
          <w:rFonts w:ascii="仿宋" w:hAnsi="仿宋" w:eastAsia="仿宋" w:cs="仿宋"/>
          <w:sz w:val="31"/>
          <w:szCs w:val="31"/>
        </w:rPr>
        <w:t xml:space="preserve"> 合计的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100%</w:t>
      </w:r>
      <w:r>
        <w:rPr>
          <w:rFonts w:ascii="仿宋" w:hAnsi="仿宋" w:eastAsia="仿宋" w:cs="仿宋"/>
          <w:sz w:val="31"/>
          <w:szCs w:val="31"/>
        </w:rPr>
        <w:t xml:space="preserve">。与 </w:t>
      </w:r>
      <w:r>
        <w:rPr>
          <w:rFonts w:ascii="Times New Roman" w:hAnsi="Times New Roman" w:eastAsia="Times New Roman" w:cs="Times New Roman"/>
          <w:sz w:val="31"/>
          <w:szCs w:val="31"/>
        </w:rPr>
        <w:t>2020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年相比，</w:t>
      </w:r>
      <w:r>
        <w:rPr>
          <w:rFonts w:ascii="仿宋" w:hAnsi="仿宋" w:eastAsia="仿宋" w:cs="仿宋"/>
          <w:spacing w:val="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一般公共预算财政拨款支出增加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2.49</w:t>
      </w:r>
      <w:r>
        <w:rPr>
          <w:rFonts w:ascii="Times New Roman" w:hAnsi="Times New Roman" w:eastAsia="Times New Roman" w:cs="Times New Roman"/>
          <w:spacing w:val="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万元，增长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3.31%</w:t>
      </w:r>
      <w:r>
        <w:rPr>
          <w:rFonts w:ascii="仿宋" w:hAnsi="仿宋" w:eastAsia="仿宋" w:cs="仿宋"/>
          <w:spacing w:val="9"/>
          <w:sz w:val="31"/>
          <w:szCs w:val="31"/>
        </w:rPr>
        <w:t>。主要变动原因是晋级晋档，社保缴费基</w:t>
      </w:r>
    </w:p>
    <w:p>
      <w:pPr>
        <w:spacing w:line="223" w:lineRule="auto"/>
        <w:ind w:left="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数调整。</w:t>
      </w:r>
    </w:p>
    <w:p>
      <w:pPr>
        <w:spacing w:line="89" w:lineRule="exact"/>
      </w:pPr>
    </w:p>
    <w:tbl>
      <w:tblPr>
        <w:tblStyle w:val="5"/>
        <w:tblW w:w="6834" w:type="dxa"/>
        <w:tblInd w:w="959" w:type="dxa"/>
        <w:tbl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4"/>
      </w:tblGrid>
      <w:tr>
        <w:tblPrEx>
          <w:tblBorders>
            <w:top w:val="single" w:color="DADADA" w:sz="4" w:space="0"/>
            <w:left w:val="single" w:color="DADADA" w:sz="4" w:space="0"/>
            <w:bottom w:val="single" w:color="DADADA" w:sz="4" w:space="0"/>
            <w:right w:val="single" w:color="DADADA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4" w:hRule="atLeast"/>
        </w:trPr>
        <w:tc>
          <w:tcPr>
            <w:tcW w:w="6834" w:type="dxa"/>
            <w:vAlign w:val="top"/>
          </w:tcPr>
          <w:p>
            <w:pPr>
              <w:pStyle w:val="6"/>
              <w:spacing w:before="52" w:line="220" w:lineRule="auto"/>
              <w:ind w:left="1796"/>
              <w:rPr>
                <w:sz w:val="21"/>
                <w:szCs w:val="21"/>
              </w:rPr>
            </w:pPr>
            <w:r>
              <w:pict>
                <v:rect id="_x0000_s1037" o:spid="_x0000_s1037" o:spt="1" style="position:absolute;left:0pt;margin-left:62.55pt;margin-top:98.25pt;height:39.95pt;width:13.55pt;mso-position-horizontal-relative:page;mso-position-vertical-relative:page;z-index:251664384;mso-width-relative:page;mso-height-relative:page;" fillcolor="#ED7D31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8" o:spid="_x0000_s1038" o:spt="1" style="position:absolute;left:0pt;margin-left:45.4pt;margin-top:38.75pt;height:99.45pt;width:13.55pt;mso-position-horizontal-relative:page;mso-position-vertical-relative:page;z-index:251663360;mso-width-relative:page;mso-height-relative:page;" fillcolor="#5B9BD5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color w:val="303030"/>
                <w:spacing w:val="42"/>
                <w:sz w:val="21"/>
                <w:szCs w:val="21"/>
              </w:rPr>
              <w:t>一般公共预算财政拨款支出决算变动情况</w:t>
            </w:r>
          </w:p>
          <w:p>
            <w:pPr>
              <w:pStyle w:val="6"/>
              <w:tabs>
                <w:tab w:val="left" w:pos="821"/>
              </w:tabs>
              <w:spacing w:before="244" w:line="185" w:lineRule="auto"/>
              <w:ind w:left="606"/>
              <w:rPr>
                <w:sz w:val="14"/>
                <w:szCs w:val="14"/>
              </w:rPr>
            </w:pPr>
            <w:r>
              <w:rPr>
                <w:strike/>
                <w:sz w:val="14"/>
                <w:szCs w:val="14"/>
              </w:rPr>
              <w:tab/>
            </w:r>
            <w:r>
              <w:rPr>
                <w:strike/>
                <w:spacing w:val="15"/>
                <w:w w:val="104"/>
                <w:sz w:val="14"/>
                <w:szCs w:val="14"/>
              </w:rPr>
              <w:t>77.66</w:t>
            </w:r>
            <w:r>
              <w:rPr>
                <w:strike/>
                <w:sz w:val="14"/>
                <w:szCs w:val="14"/>
              </w:rPr>
              <w:t xml:space="preserve">                                                                                </w:t>
            </w:r>
          </w:p>
          <w:p>
            <w:pPr>
              <w:spacing w:line="77" w:lineRule="exact"/>
            </w:pPr>
          </w:p>
          <w:tbl>
            <w:tblPr>
              <w:tblStyle w:val="5"/>
              <w:tblW w:w="6193" w:type="dxa"/>
              <w:tblInd w:w="606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93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4" w:hRule="atLeast"/>
              </w:trPr>
              <w:tc>
                <w:tcPr>
                  <w:tcW w:w="6193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8" w:hRule="atLeast"/>
              </w:trPr>
              <w:tc>
                <w:tcPr>
                  <w:tcW w:w="6193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217" w:lineRule="exact"/>
                    <w:rPr>
                      <w:rFonts w:ascii="Arial"/>
                      <w:sz w:val="18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8" w:hRule="atLeast"/>
              </w:trPr>
              <w:tc>
                <w:tcPr>
                  <w:tcW w:w="6193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217" w:lineRule="exact"/>
                    <w:rPr>
                      <w:rFonts w:ascii="Arial"/>
                      <w:sz w:val="18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8" w:hRule="atLeast"/>
              </w:trPr>
              <w:tc>
                <w:tcPr>
                  <w:tcW w:w="6193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pStyle w:val="6"/>
                    <w:spacing w:before="171" w:line="46" w:lineRule="exact"/>
                    <w:ind w:left="559"/>
                    <w:rPr>
                      <w:sz w:val="6"/>
                      <w:szCs w:val="6"/>
                    </w:rPr>
                  </w:pPr>
                  <w:r>
                    <w:rPr>
                      <w:spacing w:val="35"/>
                      <w:w w:val="175"/>
                      <w:position w:val="-1"/>
                      <w:sz w:val="6"/>
                      <w:szCs w:val="6"/>
                    </w:rPr>
                    <w:t>75.17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7" w:hRule="atLeast"/>
              </w:trPr>
              <w:tc>
                <w:tcPr>
                  <w:tcW w:w="6193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217" w:lineRule="exact"/>
                    <w:rPr>
                      <w:rFonts w:ascii="Arial"/>
                      <w:sz w:val="18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8" w:hRule="atLeast"/>
              </w:trPr>
              <w:tc>
                <w:tcPr>
                  <w:tcW w:w="6193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217" w:lineRule="exact"/>
                    <w:rPr>
                      <w:rFonts w:ascii="Arial"/>
                      <w:sz w:val="18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8" w:hRule="atLeast"/>
              </w:trPr>
              <w:tc>
                <w:tcPr>
                  <w:tcW w:w="6193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217" w:lineRule="exact"/>
                    <w:rPr>
                      <w:rFonts w:ascii="Arial"/>
                      <w:sz w:val="18"/>
                    </w:rPr>
                  </w:pP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2" w:hRule="atLeast"/>
              </w:trPr>
              <w:tc>
                <w:tcPr>
                  <w:tcW w:w="6193" w:type="dxa"/>
                  <w:tcBorders>
                    <w:top w:val="single" w:color="DADADA" w:sz="4" w:space="0"/>
                    <w:bottom w:val="single" w:color="DADADA" w:sz="4" w:space="0"/>
                  </w:tcBorders>
                  <w:vAlign w:val="top"/>
                </w:tcPr>
                <w:p>
                  <w:pPr>
                    <w:spacing w:line="222" w:lineRule="exact"/>
                    <w:rPr>
                      <w:rFonts w:ascii="Arial"/>
                      <w:sz w:val="19"/>
                    </w:rPr>
                  </w:pPr>
                </w:p>
              </w:tc>
            </w:tr>
          </w:tbl>
          <w:p>
            <w:pPr>
              <w:pStyle w:val="6"/>
              <w:spacing w:before="158" w:line="223" w:lineRule="auto"/>
              <w:ind w:left="2791"/>
              <w:rPr>
                <w:sz w:val="12"/>
                <w:szCs w:val="12"/>
              </w:rPr>
            </w:pPr>
            <w:r>
              <w:rPr>
                <w:color w:val="303030"/>
                <w:sz w:val="12"/>
                <w:szCs w:val="12"/>
              </w:rPr>
              <w:drawing>
                <wp:inline distT="0" distB="0" distL="0" distR="0">
                  <wp:extent cx="60960" cy="4953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6" cy="5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03030"/>
                <w:sz w:val="12"/>
                <w:szCs w:val="12"/>
              </w:rPr>
              <w:t xml:space="preserve"> </w:t>
            </w:r>
            <w:r>
              <w:rPr>
                <w:color w:val="303030"/>
                <w:spacing w:val="16"/>
                <w:sz w:val="12"/>
                <w:szCs w:val="12"/>
              </w:rPr>
              <w:t>2021年</w:t>
            </w:r>
            <w:r>
              <w:rPr>
                <w:color w:val="303030"/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drawing>
                <wp:inline distT="0" distB="0" distL="0" distR="0">
                  <wp:extent cx="60960" cy="4953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6" cy="5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03030"/>
                <w:spacing w:val="-4"/>
                <w:sz w:val="12"/>
                <w:szCs w:val="12"/>
              </w:rPr>
              <w:t xml:space="preserve"> </w:t>
            </w:r>
            <w:r>
              <w:rPr>
                <w:color w:val="303030"/>
                <w:spacing w:val="16"/>
                <w:sz w:val="12"/>
                <w:szCs w:val="12"/>
              </w:rPr>
              <w:t>2020年</w:t>
            </w:r>
          </w:p>
        </w:tc>
      </w:tr>
    </w:tbl>
    <w:p>
      <w:pPr>
        <w:spacing w:before="260" w:line="224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（图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5</w:t>
      </w:r>
      <w:r>
        <w:rPr>
          <w:rFonts w:ascii="仿宋" w:hAnsi="仿宋" w:eastAsia="仿宋" w:cs="仿宋"/>
          <w:spacing w:val="12"/>
          <w:sz w:val="31"/>
          <w:szCs w:val="31"/>
        </w:rPr>
        <w:t>：一般公共预算财政拨款支出决算变动情况</w:t>
      </w:r>
      <w:r>
        <w:rPr>
          <w:rFonts w:ascii="仿宋" w:hAnsi="仿宋" w:eastAsia="仿宋" w:cs="仿宋"/>
          <w:spacing w:val="18"/>
          <w:sz w:val="31"/>
          <w:szCs w:val="31"/>
        </w:rPr>
        <w:t>）（</w:t>
      </w:r>
      <w:r>
        <w:rPr>
          <w:rFonts w:ascii="仿宋" w:hAnsi="仿宋" w:eastAsia="仿宋" w:cs="仿宋"/>
          <w:spacing w:val="12"/>
          <w:sz w:val="31"/>
          <w:szCs w:val="31"/>
        </w:rPr>
        <w:t>柱状图）</w:t>
      </w:r>
    </w:p>
    <w:p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7" w:h="16839"/>
          <w:pgMar w:top="400" w:right="1420" w:bottom="1324" w:left="1382" w:header="0" w:footer="1049" w:gutter="0"/>
          <w:cols w:space="720" w:num="1"/>
        </w:sectPr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1" w:line="224" w:lineRule="auto"/>
        <w:ind w:left="47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（二）一般公共预算财政拨款支出决算结构情况</w:t>
      </w:r>
    </w:p>
    <w:p>
      <w:pPr>
        <w:spacing w:before="246" w:line="369" w:lineRule="auto"/>
        <w:ind w:left="12" w:right="2"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年一般公共预算财政拨款支出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77.6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万元，主要用于以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下方面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一般公共服务（类）支出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64.85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83.51%</w:t>
      </w:r>
      <w:r>
        <w:rPr>
          <w:rFonts w:ascii="仿宋" w:hAnsi="仿宋" w:eastAsia="仿宋" w:cs="仿宋"/>
          <w:spacing w:val="-2"/>
          <w:sz w:val="31"/>
          <w:szCs w:val="31"/>
        </w:rPr>
        <w:t>；教</w:t>
      </w:r>
      <w:r>
        <w:rPr>
          <w:rFonts w:ascii="仿宋" w:hAnsi="仿宋" w:eastAsia="仿宋" w:cs="仿宋"/>
          <w:spacing w:val="-3"/>
          <w:sz w:val="31"/>
          <w:szCs w:val="31"/>
        </w:rPr>
        <w:t>育支</w:t>
      </w:r>
      <w:r>
        <w:rPr>
          <w:rFonts w:ascii="仿宋" w:hAnsi="仿宋" w:eastAsia="仿宋" w:cs="仿宋"/>
          <w:sz w:val="31"/>
          <w:szCs w:val="31"/>
        </w:rPr>
        <w:t xml:space="preserve"> 出（类） </w:t>
      </w:r>
      <w:r>
        <w:rPr>
          <w:rFonts w:ascii="Times New Roman" w:hAnsi="Times New Roman" w:eastAsia="Times New Roman" w:cs="Times New Roman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万元，占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0%</w:t>
      </w:r>
      <w:r>
        <w:rPr>
          <w:rFonts w:ascii="仿宋" w:hAnsi="仿宋" w:eastAsia="仿宋" w:cs="仿宋"/>
          <w:sz w:val="31"/>
          <w:szCs w:val="31"/>
        </w:rPr>
        <w:t xml:space="preserve">；科学技术（类）支出 </w:t>
      </w:r>
      <w:r>
        <w:rPr>
          <w:rFonts w:ascii="Times New Roman" w:hAnsi="Times New Roman" w:eastAsia="Times New Roman" w:cs="Times New Roman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万元，占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0%</w:t>
      </w:r>
      <w:r>
        <w:rPr>
          <w:rFonts w:ascii="仿宋" w:hAnsi="仿宋" w:eastAsia="仿宋" w:cs="仿宋"/>
          <w:sz w:val="31"/>
          <w:szCs w:val="31"/>
        </w:rPr>
        <w:t xml:space="preserve">；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文化旅游体育与传媒（类）支出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万元，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占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0%</w:t>
      </w:r>
      <w:r>
        <w:rPr>
          <w:rFonts w:ascii="仿宋" w:hAnsi="仿宋" w:eastAsia="仿宋" w:cs="仿宋"/>
          <w:spacing w:val="7"/>
          <w:sz w:val="31"/>
          <w:szCs w:val="31"/>
        </w:rPr>
        <w:t>；社会保障和就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业（类）支出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4.79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万元，</w:t>
      </w:r>
      <w:r>
        <w:rPr>
          <w:rFonts w:ascii="仿宋" w:hAnsi="仿宋" w:eastAsia="仿宋" w:cs="仿宋"/>
          <w:spacing w:val="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6.17%</w:t>
      </w:r>
      <w:r>
        <w:rPr>
          <w:rFonts w:ascii="仿宋" w:hAnsi="仿宋" w:eastAsia="仿宋" w:cs="仿宋"/>
          <w:spacing w:val="-8"/>
          <w:sz w:val="31"/>
          <w:szCs w:val="31"/>
        </w:rPr>
        <w:t>；卫生健康支出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2.6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</w:t>
      </w:r>
      <w:r>
        <w:rPr>
          <w:rFonts w:ascii="仿宋" w:hAnsi="仿宋" w:eastAsia="仿宋" w:cs="仿宋"/>
          <w:spacing w:val="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占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3.41%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；住房保障支出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5.37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6.91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%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line="223" w:lineRule="exact"/>
      </w:pPr>
    </w:p>
    <w:tbl>
      <w:tblPr>
        <w:tblStyle w:val="5"/>
        <w:tblW w:w="8217" w:type="dxa"/>
        <w:tblInd w:w="433" w:type="dxa"/>
        <w:tblBorders>
          <w:top w:val="single" w:color="DADADA" w:sz="6" w:space="0"/>
          <w:left w:val="single" w:color="DADADA" w:sz="6" w:space="0"/>
          <w:bottom w:val="single" w:color="DADADA" w:sz="6" w:space="0"/>
          <w:right w:val="single" w:color="DADAD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7"/>
      </w:tblGrid>
      <w:tr>
        <w:tblPrEx>
          <w:tblBorders>
            <w:top w:val="single" w:color="DADADA" w:sz="6" w:space="0"/>
            <w:left w:val="single" w:color="DADADA" w:sz="6" w:space="0"/>
            <w:bottom w:val="single" w:color="DADADA" w:sz="6" w:space="0"/>
            <w:right w:val="single" w:color="DADAD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3" w:hRule="atLeast"/>
        </w:trPr>
        <w:tc>
          <w:tcPr>
            <w:tcW w:w="8217" w:type="dxa"/>
            <w:vAlign w:val="top"/>
          </w:tcPr>
          <w:p>
            <w:pPr>
              <w:pStyle w:val="6"/>
              <w:spacing w:before="77" w:line="223" w:lineRule="auto"/>
              <w:ind w:left="256"/>
              <w:rPr>
                <w:sz w:val="31"/>
                <w:szCs w:val="31"/>
              </w:rPr>
            </w:pPr>
            <w:r>
              <w:pict>
                <v:shape id="_x0000_s1039" o:spid="_x0000_s1039" o:spt="202" type="#_x0000_t202" style="position:absolute;left:0pt;margin-left:203.55pt;margin-top:32.85pt;height:12.8pt;width:28.65pt;mso-position-horizontal-relative:page;mso-position-vertical-relative:page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90" w:lineRule="auto"/>
                          <w:ind w:left="2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6.91%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0" o:spid="_x0000_s1040" o:spt="202" type="#_x0000_t202" style="position:absolute;left:0pt;margin-left:94.9pt;margin-top:43.15pt;height:39.05pt;width:46.4pt;mso-position-horizontal-relative:page;mso-position-vertical-relative:page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462" w:lineRule="exact"/>
                          <w:ind w:right="20"/>
                          <w:jc w:val="righ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position w:val="19"/>
                            <w:sz w:val="21"/>
                            <w:szCs w:val="21"/>
                          </w:rPr>
                          <w:t>3.41%</w:t>
                        </w:r>
                      </w:p>
                      <w:p>
                        <w:pPr>
                          <w:pStyle w:val="6"/>
                          <w:spacing w:line="277" w:lineRule="exact"/>
                          <w:ind w:left="2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1"/>
                            <w:position w:val="1"/>
                            <w:sz w:val="21"/>
                            <w:szCs w:val="21"/>
                          </w:rPr>
                          <w:t>6.17%</w:t>
                        </w:r>
                      </w:p>
                    </w:txbxContent>
                  </v:textbox>
                </v:shape>
              </w:pict>
            </w:r>
            <w:r>
              <w:rPr>
                <w:color w:val="303030"/>
                <w:spacing w:val="-5"/>
                <w:sz w:val="31"/>
                <w:szCs w:val="31"/>
              </w:rPr>
              <w:t>一般公共预算财政拨款支出决算结构情况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line="3090" w:lineRule="exact"/>
              <w:ind w:firstLine="2510"/>
            </w:pPr>
            <w:r>
              <w:rPr>
                <w:position w:val="-61"/>
              </w:rPr>
              <w:pict>
                <v:group id="_x0000_s1041" o:spid="_x0000_s1041" o:spt="203" style="height:154.55pt;width:149.6pt;" coordsize="2992,3091">
                  <o:lock v:ext="edit"/>
                  <v:group id="_x0000_s1042" o:spid="_x0000_s1042" o:spt="203" style="position:absolute;left:108;top:0;height:3091;width:2883;" coordsize="2883,3091">
                    <o:lock v:ext="edit"/>
                    <v:shape id="_x0000_s1043" o:spid="_x0000_s1043" style="position:absolute;left:81;top:262;height:2828;width:2802;" fillcolor="#FF0000" filled="t" stroked="f" coordsize="2802,2828" path="m1401,0c2175,0,2802,633,2802,1414c2802,2195,2175,2828,1401,2828c627,2828,0,2195,0,1414c0,1150,71,904,195,693l1401,1414,1401,0xe">
                      <v:fill on="t" focussize="0,0"/>
                      <v:stroke on="f"/>
                      <v:imagedata o:title=""/>
                      <o:lock v:ext="edit"/>
                    </v:shape>
                    <v:shape id="_x0000_s1044" o:spid="_x0000_s1044" style="position:absolute;left:276;top:549;height:1128;width:1205;" fillcolor="#70AD47" filled="t" stroked="f" coordsize="1205,1128" path="m0,406c92,248,215,110,359,0l1205,1127,0,406xe">
                      <v:fill on="t" focussize="0,0"/>
                      <v:stroke on="f"/>
                      <v:imagedata o:title=""/>
                      <o:lock v:ext="edit"/>
                    </v:shape>
                    <v:shape id="_x0000_s1045" o:spid="_x0000_s1045" style="position:absolute;left:636;top:393;height:1283;width:846;" fillcolor="#002060" filled="t" stroked="f" coordsize="846,1283" path="m0,155,0,155c79,95,165,42,256,0l846,1283,0,155xe">
                      <v:fill on="t" focussize="0,0"/>
                      <v:stroke on="f"/>
                      <v:imagedata o:title=""/>
                      <o:lock v:ext="edit"/>
                    </v:shape>
                    <v:shape id="_x0000_s1046" o:spid="_x0000_s1046" style="position:absolute;left:893;top:262;height:1415;width:590;" fillcolor="#FFFF00" filled="t" stroked="f" coordsize="590,1415" path="m0,131,0,131c179,46,379,0,589,0l589,0,589,1414,0,131xe">
                      <v:fill on="t" focussize="0,0"/>
                      <v:stroke on="f"/>
                      <v:imagedata o:title=""/>
                      <o:lock v:ext="edit"/>
                    </v:shape>
                    <v:shape id="_x0000_s1047" o:spid="_x0000_s1047" style="position:absolute;left:0;top:0;height:744;width:1396;" filled="f" stroked="t" coordsize="1396,744" path="m437,734l1,676m760,464l356,214m1180,295l1279,8,1388,8e">
                      <v:fill on="f" focussize="0,0"/>
                      <v:stroke weight="0.82pt" color="#000000" miterlimit="10"/>
                      <v:imagedata o:title=""/>
                      <o:lock v:ext="edit"/>
                    </v:shape>
                  </v:group>
                  <v:shape id="_x0000_s1048" o:spid="_x0000_s1048" o:spt="202" type="#_x0000_t202" style="position:absolute;left:-20;top:185;height:2803;width:2947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20" w:line="479" w:lineRule="exact"/>
                            <w:ind w:firstLine="20"/>
                          </w:pPr>
                          <w:r>
                            <w:rPr>
                              <w:position w:val="-9"/>
                            </w:rPr>
                            <w:drawing>
                              <wp:inline distT="0" distB="0" distL="0" distR="0">
                                <wp:extent cx="294640" cy="304165"/>
                                <wp:effectExtent l="0" t="0" r="0" b="0"/>
                                <wp:docPr id="22" name="IM 2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IM 22"/>
                                        <pic:cNvPicPr/>
                                      </pic:nvPicPr>
                                      <pic:blipFill>
                                        <a:blip r:embed="rId3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4771" cy="3042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spacing w:line="248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8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8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8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68" w:line="277" w:lineRule="exact"/>
                            <w:ind w:right="20"/>
                            <w:jc w:val="righ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2"/>
                              <w:position w:val="1"/>
                              <w:sz w:val="21"/>
                              <w:szCs w:val="21"/>
                            </w:rPr>
                            <w:t>83.51%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1035"/>
              <w:rPr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drawing>
                <wp:inline distT="0" distB="0" distL="0" distR="0">
                  <wp:extent cx="73660" cy="7429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31" cy="7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03030"/>
                <w:spacing w:val="-6"/>
                <w:sz w:val="18"/>
                <w:szCs w:val="18"/>
              </w:rPr>
              <w:t xml:space="preserve"> </w:t>
            </w:r>
            <w:r>
              <w:rPr>
                <w:color w:val="303030"/>
                <w:spacing w:val="-1"/>
                <w:sz w:val="18"/>
                <w:szCs w:val="18"/>
              </w:rPr>
              <w:t>一般公共服务支出</w:t>
            </w:r>
            <w:r>
              <w:rPr>
                <w:color w:val="303030"/>
                <w:spacing w:val="-3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73660" cy="7429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33" cy="7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03030"/>
                <w:spacing w:val="-22"/>
                <w:sz w:val="18"/>
                <w:szCs w:val="18"/>
              </w:rPr>
              <w:t xml:space="preserve"> </w:t>
            </w:r>
            <w:r>
              <w:rPr>
                <w:color w:val="303030"/>
                <w:spacing w:val="-1"/>
                <w:sz w:val="18"/>
                <w:szCs w:val="18"/>
              </w:rPr>
              <w:t>社会保障和就业支出</w:t>
            </w:r>
            <w:r>
              <w:rPr>
                <w:color w:val="303030"/>
                <w:spacing w:val="-3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73660" cy="7429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33" cy="7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03030"/>
                <w:spacing w:val="-16"/>
                <w:sz w:val="18"/>
                <w:szCs w:val="18"/>
              </w:rPr>
              <w:t xml:space="preserve"> </w:t>
            </w:r>
            <w:r>
              <w:rPr>
                <w:color w:val="303030"/>
                <w:spacing w:val="-1"/>
                <w:sz w:val="18"/>
                <w:szCs w:val="18"/>
              </w:rPr>
              <w:t>医疗卫生支出</w:t>
            </w:r>
            <w:r>
              <w:rPr>
                <w:color w:val="303030"/>
                <w:spacing w:val="-3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73660" cy="7429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33" cy="7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03030"/>
                <w:spacing w:val="-25"/>
                <w:sz w:val="18"/>
                <w:szCs w:val="18"/>
              </w:rPr>
              <w:t xml:space="preserve"> </w:t>
            </w:r>
            <w:r>
              <w:rPr>
                <w:color w:val="303030"/>
                <w:spacing w:val="-1"/>
                <w:sz w:val="18"/>
                <w:szCs w:val="18"/>
              </w:rPr>
              <w:t>住房保障支出</w:t>
            </w:r>
          </w:p>
        </w:tc>
      </w:tr>
    </w:tbl>
    <w:p>
      <w:pPr>
        <w:spacing w:before="277" w:line="224" w:lineRule="auto"/>
        <w:ind w:left="2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（图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6</w:t>
      </w:r>
      <w:r>
        <w:rPr>
          <w:rFonts w:ascii="仿宋" w:hAnsi="仿宋" w:eastAsia="仿宋" w:cs="仿宋"/>
          <w:spacing w:val="12"/>
          <w:sz w:val="31"/>
          <w:szCs w:val="31"/>
        </w:rPr>
        <w:t>：一般公共预算财政拨款支出决算结构</w:t>
      </w:r>
      <w:r>
        <w:rPr>
          <w:rFonts w:ascii="仿宋" w:hAnsi="仿宋" w:eastAsia="仿宋" w:cs="仿宋"/>
          <w:spacing w:val="16"/>
          <w:sz w:val="31"/>
          <w:szCs w:val="31"/>
        </w:rPr>
        <w:t>）（</w:t>
      </w:r>
      <w:r>
        <w:rPr>
          <w:rFonts w:ascii="仿宋" w:hAnsi="仿宋" w:eastAsia="仿宋" w:cs="仿宋"/>
          <w:spacing w:val="12"/>
          <w:sz w:val="31"/>
          <w:szCs w:val="31"/>
        </w:rPr>
        <w:t>饼状图）</w:t>
      </w:r>
    </w:p>
    <w:p>
      <w:pPr>
        <w:spacing w:before="246" w:line="224" w:lineRule="auto"/>
        <w:ind w:left="47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（三）一般公共预算财政拨款支出决算具体情况</w:t>
      </w:r>
    </w:p>
    <w:p>
      <w:pPr>
        <w:spacing w:before="243" w:line="623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position w:val="23"/>
          <w:sz w:val="31"/>
          <w:szCs w:val="31"/>
        </w:rPr>
        <w:t xml:space="preserve">2021  </w:t>
      </w:r>
      <w:r>
        <w:rPr>
          <w:rFonts w:ascii="仿宋" w:hAnsi="仿宋" w:eastAsia="仿宋" w:cs="仿宋"/>
          <w:spacing w:val="12"/>
          <w:position w:val="23"/>
          <w:sz w:val="31"/>
          <w:szCs w:val="31"/>
        </w:rPr>
        <w:t xml:space="preserve">年一般公共预算支出决算数为 </w:t>
      </w:r>
      <w:r>
        <w:rPr>
          <w:rFonts w:ascii="Times New Roman" w:hAnsi="Times New Roman" w:eastAsia="Times New Roman" w:cs="Times New Roman"/>
          <w:spacing w:val="12"/>
          <w:position w:val="23"/>
          <w:sz w:val="31"/>
          <w:szCs w:val="31"/>
        </w:rPr>
        <w:t>77.66</w:t>
      </w:r>
      <w:r>
        <w:rPr>
          <w:rFonts w:ascii="Times New Roman" w:hAnsi="Times New Roman" w:eastAsia="Times New Roman" w:cs="Times New Roman"/>
          <w:spacing w:val="22"/>
          <w:position w:val="2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position w:val="23"/>
          <w:sz w:val="31"/>
          <w:szCs w:val="31"/>
        </w:rPr>
        <w:t>万元，完成预算</w:t>
      </w:r>
    </w:p>
    <w:p>
      <w:pPr>
        <w:spacing w:before="1" w:line="222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100%</w:t>
      </w:r>
      <w:r>
        <w:rPr>
          <w:rFonts w:ascii="仿宋" w:hAnsi="仿宋" w:eastAsia="仿宋" w:cs="仿宋"/>
          <w:spacing w:val="-5"/>
          <w:sz w:val="31"/>
          <w:szCs w:val="31"/>
        </w:rPr>
        <w:t>。其中：</w:t>
      </w:r>
    </w:p>
    <w:p>
      <w:pPr>
        <w:spacing w:before="242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position w:val="23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2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一般公共服务（类） 财政事务（款）</w:t>
      </w:r>
      <w:r>
        <w:rPr>
          <w:rFonts w:ascii="仿宋" w:hAnsi="仿宋" w:eastAsia="仿宋" w:cs="仿宋"/>
          <w:spacing w:val="3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事业运行（项）</w:t>
      </w:r>
      <w:r>
        <w:rPr>
          <w:rFonts w:ascii="仿宋" w:hAnsi="仿宋" w:eastAsia="仿宋" w:cs="仿宋"/>
          <w:spacing w:val="44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23"/>
          <w:sz w:val="31"/>
          <w:szCs w:val="31"/>
        </w:rPr>
        <w:t xml:space="preserve">:  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支</w:t>
      </w:r>
    </w:p>
    <w:p>
      <w:pPr>
        <w:spacing w:before="1" w:line="222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出决算为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58.91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万元，完成预算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100%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243" w:line="222" w:lineRule="auto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一般公共服务（类）财政事务（款）其他财政事务支出（项）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:</w:t>
      </w:r>
    </w:p>
    <w:p>
      <w:pPr>
        <w:spacing w:line="222" w:lineRule="auto"/>
        <w:rPr>
          <w:rFonts w:ascii="Times New Roman" w:hAnsi="Times New Roman" w:eastAsia="Times New Roman" w:cs="Times New Roman"/>
          <w:sz w:val="31"/>
          <w:szCs w:val="31"/>
        </w:rPr>
        <w:sectPr>
          <w:footerReference r:id="rId13" w:type="default"/>
          <w:pgSz w:w="11907" w:h="16839"/>
          <w:pgMar w:top="400" w:right="1420" w:bottom="1322" w:left="1431" w:header="0" w:footer="1049" w:gutter="0"/>
          <w:cols w:space="720" w:num="1"/>
        </w:sectPr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1" w:line="224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支出决算为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5.94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万元，完成预算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100%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244" w:line="370" w:lineRule="auto"/>
        <w:ind w:left="9" w:right="157" w:firstLine="6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3.</w:t>
      </w:r>
      <w:r>
        <w:rPr>
          <w:rFonts w:ascii="仿宋" w:hAnsi="仿宋" w:eastAsia="仿宋" w:cs="仿宋"/>
          <w:spacing w:val="4"/>
          <w:sz w:val="31"/>
          <w:szCs w:val="31"/>
        </w:rPr>
        <w:t>社会保障和就业（类） 行政事业单位养老支</w:t>
      </w:r>
      <w:r>
        <w:rPr>
          <w:rFonts w:ascii="仿宋" w:hAnsi="仿宋" w:eastAsia="仿宋" w:cs="仿宋"/>
          <w:spacing w:val="3"/>
          <w:sz w:val="31"/>
          <w:szCs w:val="31"/>
        </w:rPr>
        <w:t>出（款） 机关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事业单位基本养老保险缴费支出（项）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:  </w:t>
      </w:r>
      <w:r>
        <w:rPr>
          <w:rFonts w:ascii="仿宋" w:hAnsi="仿宋" w:eastAsia="仿宋" w:cs="仿宋"/>
          <w:spacing w:val="3"/>
          <w:sz w:val="31"/>
          <w:szCs w:val="31"/>
        </w:rPr>
        <w:t>支出决算为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4.79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</w:p>
    <w:p>
      <w:pPr>
        <w:spacing w:line="222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完成预算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100%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243" w:line="621" w:lineRule="exact"/>
        <w:ind w:left="64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8"/>
          <w:position w:val="23"/>
          <w:sz w:val="31"/>
          <w:szCs w:val="31"/>
        </w:rPr>
        <w:t>4.</w:t>
      </w:r>
      <w:r>
        <w:rPr>
          <w:rFonts w:ascii="仿宋" w:hAnsi="仿宋" w:eastAsia="仿宋" w:cs="仿宋"/>
          <w:spacing w:val="-8"/>
          <w:position w:val="23"/>
          <w:sz w:val="31"/>
          <w:szCs w:val="31"/>
        </w:rPr>
        <w:t>卫生健康（类）行政事业单位医疗（款</w:t>
      </w:r>
      <w:r>
        <w:rPr>
          <w:rFonts w:ascii="仿宋" w:hAnsi="仿宋" w:eastAsia="仿宋" w:cs="仿宋"/>
          <w:spacing w:val="-9"/>
          <w:position w:val="23"/>
          <w:sz w:val="31"/>
          <w:szCs w:val="31"/>
        </w:rPr>
        <w:t>）事业单位医疗（项）</w:t>
      </w:r>
      <w:r>
        <w:rPr>
          <w:rFonts w:ascii="Times New Roman" w:hAnsi="Times New Roman" w:eastAsia="Times New Roman" w:cs="Times New Roman"/>
          <w:spacing w:val="-9"/>
          <w:position w:val="23"/>
          <w:sz w:val="31"/>
          <w:szCs w:val="31"/>
        </w:rPr>
        <w:t>:</w:t>
      </w:r>
    </w:p>
    <w:p>
      <w:pPr>
        <w:spacing w:before="1" w:line="223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支出决算为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2.65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万元，完成预算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100%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243" w:line="619" w:lineRule="exact"/>
        <w:ind w:left="65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position w:val="23"/>
          <w:sz w:val="31"/>
          <w:szCs w:val="31"/>
        </w:rPr>
        <w:t>5.</w:t>
      </w:r>
      <w:r>
        <w:rPr>
          <w:rFonts w:ascii="仿宋" w:hAnsi="仿宋" w:eastAsia="仿宋" w:cs="仿宋"/>
          <w:spacing w:val="-5"/>
          <w:position w:val="23"/>
          <w:sz w:val="31"/>
          <w:szCs w:val="31"/>
        </w:rPr>
        <w:t>住房保障支出（类） 住房改革支出（款） 住房公积金项）</w:t>
      </w:r>
      <w:r>
        <w:rPr>
          <w:rFonts w:ascii="仿宋" w:hAnsi="仿宋" w:eastAsia="仿宋" w:cs="仿宋"/>
          <w:spacing w:val="46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23"/>
          <w:sz w:val="31"/>
          <w:szCs w:val="31"/>
        </w:rPr>
        <w:t>:</w:t>
      </w:r>
    </w:p>
    <w:p>
      <w:pPr>
        <w:spacing w:before="2" w:line="223" w:lineRule="auto"/>
        <w:ind w:left="7"/>
        <w:rPr>
          <w:rFonts w:ascii="仿宋" w:hAnsi="仿宋" w:eastAsia="仿宋" w:cs="仿宋"/>
          <w:sz w:val="31"/>
          <w:szCs w:val="31"/>
        </w:rPr>
      </w:pPr>
      <w:bookmarkStart w:id="9" w:name="bookmark10"/>
      <w:bookmarkEnd w:id="9"/>
      <w:r>
        <w:rPr>
          <w:rFonts w:ascii="仿宋" w:hAnsi="仿宋" w:eastAsia="仿宋" w:cs="仿宋"/>
          <w:spacing w:val="5"/>
          <w:sz w:val="31"/>
          <w:szCs w:val="31"/>
        </w:rPr>
        <w:t>支出决算为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5.37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万元，完成预算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100%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248" w:line="226" w:lineRule="auto"/>
        <w:ind w:left="65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</w:t>
      </w:r>
      <w:r>
        <w:rPr>
          <w:rFonts w:ascii="黑体" w:hAnsi="黑体" w:eastAsia="黑体" w:cs="黑体"/>
          <w:spacing w:val="-3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一般公共预算财政拨款基本支出决算情况说明</w:t>
      </w:r>
    </w:p>
    <w:p>
      <w:pPr>
        <w:spacing w:before="237" w:line="224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年一般公共预算财政拨款基本支出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71.72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万元，其中：</w:t>
      </w:r>
    </w:p>
    <w:p>
      <w:pPr>
        <w:spacing w:before="248" w:line="368" w:lineRule="auto"/>
        <w:ind w:left="8" w:right="154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 xml:space="preserve">人员经费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53.55</w:t>
      </w:r>
      <w:r>
        <w:rPr>
          <w:rFonts w:ascii="Times New Roman" w:hAnsi="Times New Roman" w:eastAsia="Times New Roman" w:cs="Times New Roman"/>
          <w:spacing w:val="81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万元，主要包括：基本工资、津贴补贴、绩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效工资、机关事业单位基本养老保险缴费、职工基本医疗保险缴</w:t>
      </w:r>
    </w:p>
    <w:p>
      <w:pPr>
        <w:spacing w:before="1" w:line="221" w:lineRule="auto"/>
        <w:ind w:left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费、其他社会保障缴费、住房公积金、其他工资福利支出</w:t>
      </w:r>
      <w:r>
        <w:rPr>
          <w:rFonts w:ascii="仿宋" w:hAnsi="仿宋" w:eastAsia="仿宋" w:cs="仿宋"/>
          <w:spacing w:val="9"/>
          <w:sz w:val="31"/>
          <w:szCs w:val="31"/>
        </w:rPr>
        <w:t>等。</w:t>
      </w:r>
    </w:p>
    <w:p>
      <w:pPr>
        <w:spacing w:before="252" w:line="368" w:lineRule="auto"/>
        <w:ind w:left="13" w:right="56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 xml:space="preserve">公用经费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18.17</w:t>
      </w:r>
      <w:r>
        <w:rPr>
          <w:rFonts w:ascii="Times New Roman" w:hAnsi="Times New Roman" w:eastAsia="Times New Roman" w:cs="Times New Roman"/>
          <w:spacing w:val="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万元，主要包括：办公费、水费、电费、物</w:t>
      </w:r>
      <w:r>
        <w:rPr>
          <w:rFonts w:ascii="仿宋" w:hAnsi="仿宋" w:eastAsia="仿宋" w:cs="仿宋"/>
          <w:sz w:val="31"/>
          <w:szCs w:val="31"/>
        </w:rPr>
        <w:t xml:space="preserve"> 业管理费、差旅费、维修（护） 费、工会经费、</w:t>
      </w:r>
      <w:r>
        <w:rPr>
          <w:rFonts w:ascii="仿宋" w:hAnsi="仿宋" w:eastAsia="仿宋" w:cs="仿宋"/>
          <w:spacing w:val="-1"/>
          <w:sz w:val="31"/>
          <w:szCs w:val="31"/>
        </w:rPr>
        <w:t>劳务费、福利费、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bookmarkStart w:id="10" w:name="bookmark11"/>
      <w:bookmarkEnd w:id="10"/>
      <w:r>
        <w:rPr>
          <w:rFonts w:ascii="仿宋" w:hAnsi="仿宋" w:eastAsia="仿宋" w:cs="仿宋"/>
          <w:spacing w:val="6"/>
          <w:sz w:val="31"/>
          <w:szCs w:val="31"/>
        </w:rPr>
        <w:t>其他商品和服务支出等。</w:t>
      </w:r>
    </w:p>
    <w:p>
      <w:pPr>
        <w:spacing w:before="249" w:line="226" w:lineRule="auto"/>
        <w:ind w:left="64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七、“三公”经费财政拨款支出决算情况说明</w:t>
      </w:r>
    </w:p>
    <w:p>
      <w:pPr>
        <w:spacing w:before="239" w:line="623" w:lineRule="exact"/>
        <w:ind w:left="4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3"/>
          <w:sz w:val="31"/>
          <w:szCs w:val="31"/>
        </w:rPr>
        <w:t>（一）“三公”经费财政拨款支出决算总体情况说明</w:t>
      </w:r>
    </w:p>
    <w:p>
      <w:pPr>
        <w:spacing w:line="221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年本单位未发生“三公”经费。</w:t>
      </w:r>
    </w:p>
    <w:p>
      <w:pPr>
        <w:spacing w:before="245" w:line="624" w:lineRule="exact"/>
        <w:ind w:left="4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（二）“三公”经费财政拨款支出决算具体情况说明</w:t>
      </w:r>
    </w:p>
    <w:p>
      <w:pPr>
        <w:spacing w:before="1" w:line="221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年本单位未发生“三公”经费。</w:t>
      </w:r>
    </w:p>
    <w:p>
      <w:pPr>
        <w:spacing w:before="244" w:line="225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1.</w:t>
      </w:r>
      <w:r>
        <w:rPr>
          <w:rFonts w:ascii="仿宋" w:hAnsi="仿宋" w:eastAsia="仿宋" w:cs="仿宋"/>
          <w:spacing w:val="1"/>
          <w:sz w:val="31"/>
          <w:szCs w:val="31"/>
        </w:rPr>
        <w:t>因公出国（境） 经费支出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万元。全年安排因公出国（境）</w:t>
      </w:r>
    </w:p>
    <w:p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7" w:h="16839"/>
          <w:pgMar w:top="400" w:right="1267" w:bottom="1324" w:left="1430" w:header="0" w:footer="1049" w:gutter="0"/>
          <w:cols w:space="720" w:num="1"/>
        </w:sectPr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spacing w:before="101" w:line="619" w:lineRule="exact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position w:val="23"/>
          <w:sz w:val="31"/>
          <w:szCs w:val="31"/>
        </w:rPr>
        <w:t>团组</w:t>
      </w:r>
      <w:r>
        <w:rPr>
          <w:rFonts w:ascii="仿宋" w:hAnsi="仿宋" w:eastAsia="仿宋" w:cs="仿宋"/>
          <w:spacing w:val="-60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23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position w:val="23"/>
          <w:sz w:val="31"/>
          <w:szCs w:val="31"/>
        </w:rPr>
        <w:t xml:space="preserve">次， 出国（境） </w:t>
      </w:r>
      <w:r>
        <w:rPr>
          <w:rFonts w:ascii="Times New Roman" w:hAnsi="Times New Roman" w:eastAsia="Times New Roman" w:cs="Times New Roman"/>
          <w:spacing w:val="-9"/>
          <w:position w:val="23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2"/>
          <w:w w:val="10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position w:val="23"/>
          <w:sz w:val="31"/>
          <w:szCs w:val="31"/>
        </w:rPr>
        <w:t>人。因公出国（境） 支出</w:t>
      </w:r>
      <w:r>
        <w:rPr>
          <w:rFonts w:ascii="仿宋" w:hAnsi="仿宋" w:eastAsia="仿宋" w:cs="仿宋"/>
          <w:spacing w:val="-10"/>
          <w:position w:val="23"/>
          <w:sz w:val="31"/>
          <w:szCs w:val="31"/>
        </w:rPr>
        <w:t>决算同</w:t>
      </w:r>
      <w:r>
        <w:rPr>
          <w:rFonts w:ascii="仿宋" w:hAnsi="仿宋" w:eastAsia="仿宋" w:cs="仿宋"/>
          <w:spacing w:val="-65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0"/>
          <w:position w:val="23"/>
          <w:sz w:val="31"/>
          <w:szCs w:val="31"/>
        </w:rPr>
        <w:t>2020</w:t>
      </w:r>
      <w:r>
        <w:rPr>
          <w:rFonts w:ascii="Times New Roman" w:hAnsi="Times New Roman" w:eastAsia="Times New Roman" w:cs="Times New Roman"/>
          <w:spacing w:val="2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position w:val="23"/>
          <w:sz w:val="31"/>
          <w:szCs w:val="31"/>
        </w:rPr>
        <w:t>年</w:t>
      </w:r>
    </w:p>
    <w:p>
      <w:pPr>
        <w:spacing w:before="1" w:line="222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持平。</w:t>
      </w:r>
    </w:p>
    <w:p>
      <w:pPr>
        <w:spacing w:line="223" w:lineRule="auto"/>
        <w:ind w:firstLine="660" w:firstLineChars="20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0"/>
          <w:position w:val="23"/>
          <w:sz w:val="31"/>
          <w:szCs w:val="31"/>
        </w:rPr>
        <w:t>2.</w:t>
      </w:r>
      <w:r>
        <w:rPr>
          <w:rFonts w:hint="eastAsia" w:ascii="Times New Roman" w:hAnsi="Times New Roman" w:eastAsia="宋体" w:cs="Times New Roman"/>
          <w:spacing w:val="10"/>
          <w:position w:val="23"/>
          <w:sz w:val="31"/>
          <w:szCs w:val="31"/>
          <w:lang w:val="en-US" w:eastAsia="zh-CN"/>
        </w:rPr>
        <w:t>2021年无</w:t>
      </w: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公务用车</w:t>
      </w:r>
      <w:r>
        <w:rPr>
          <w:rFonts w:hint="eastAsia" w:ascii="仿宋" w:hAnsi="仿宋" w:eastAsia="仿宋" w:cs="仿宋"/>
          <w:spacing w:val="10"/>
          <w:position w:val="23"/>
          <w:sz w:val="31"/>
          <w:szCs w:val="31"/>
          <w:lang w:eastAsia="zh-CN"/>
        </w:rPr>
        <w:t>。</w:t>
      </w:r>
      <w:r>
        <w:rPr>
          <w:rFonts w:hint="eastAsia" w:ascii="仿宋" w:hAnsi="仿宋" w:eastAsia="仿宋" w:cs="仿宋"/>
          <w:spacing w:val="10"/>
          <w:position w:val="23"/>
          <w:sz w:val="31"/>
          <w:szCs w:val="31"/>
          <w:lang w:val="en-US" w:eastAsia="zh-CN"/>
        </w:rPr>
        <w:t>2021年</w:t>
      </w:r>
      <w:r>
        <w:rPr>
          <w:rFonts w:hint="eastAsia" w:ascii="仿宋" w:hAnsi="仿宋" w:eastAsia="仿宋" w:cs="仿宋"/>
          <w:spacing w:val="10"/>
          <w:position w:val="23"/>
          <w:sz w:val="31"/>
          <w:szCs w:val="31"/>
          <w:lang w:eastAsia="zh-CN"/>
        </w:rPr>
        <w:t>公务用车</w:t>
      </w: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购置及运行维护费支出</w:t>
      </w:r>
      <w:r>
        <w:rPr>
          <w:rFonts w:ascii="Times New Roman" w:hAnsi="Times New Roman" w:eastAsia="Times New Roman" w:cs="Times New Roman"/>
          <w:spacing w:val="10"/>
          <w:position w:val="23"/>
          <w:sz w:val="31"/>
          <w:szCs w:val="31"/>
        </w:rPr>
        <w:t>0</w:t>
      </w:r>
      <w:bookmarkStart w:id="32" w:name="_GoBack"/>
      <w:bookmarkEnd w:id="32"/>
      <w:r>
        <w:rPr>
          <w:rFonts w:ascii="仿宋" w:hAnsi="仿宋" w:eastAsia="仿宋" w:cs="仿宋"/>
          <w:spacing w:val="10"/>
          <w:position w:val="23"/>
          <w:sz w:val="31"/>
          <w:szCs w:val="31"/>
        </w:rPr>
        <w:t>万</w:t>
      </w:r>
      <w:r>
        <w:rPr>
          <w:rFonts w:hint="eastAsia" w:ascii="仿宋" w:hAnsi="仿宋" w:eastAsia="仿宋" w:cs="仿宋"/>
          <w:spacing w:val="10"/>
          <w:position w:val="23"/>
          <w:sz w:val="31"/>
          <w:szCs w:val="31"/>
          <w:lang w:eastAsia="zh-CN"/>
        </w:rPr>
        <w:t>元。</w:t>
      </w:r>
    </w:p>
    <w:p>
      <w:pPr>
        <w:spacing w:before="244" w:line="625" w:lineRule="exact"/>
        <w:ind w:right="8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3"/>
          <w:sz w:val="31"/>
          <w:szCs w:val="31"/>
        </w:rPr>
        <w:t>3.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公务接待费支出</w:t>
      </w:r>
      <w:r>
        <w:rPr>
          <w:rFonts w:ascii="仿宋" w:hAnsi="仿宋" w:eastAsia="仿宋" w:cs="仿宋"/>
          <w:spacing w:val="-59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23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7"/>
          <w:w w:val="10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万元。公务接待费支出决算同</w:t>
      </w:r>
      <w:r>
        <w:rPr>
          <w:rFonts w:ascii="仿宋" w:hAnsi="仿宋" w:eastAsia="仿宋" w:cs="仿宋"/>
          <w:spacing w:val="-65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position w:val="23"/>
          <w:sz w:val="31"/>
          <w:szCs w:val="31"/>
        </w:rPr>
        <w:t>2020</w:t>
      </w:r>
      <w:r>
        <w:rPr>
          <w:rFonts w:ascii="Times New Roman" w:hAnsi="Times New Roman" w:eastAsia="Times New Roman" w:cs="Times New Roman"/>
          <w:spacing w:val="24"/>
          <w:w w:val="10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年持</w:t>
      </w:r>
    </w:p>
    <w:p>
      <w:pPr>
        <w:spacing w:before="244" w:line="226" w:lineRule="auto"/>
        <w:outlineLvl w:val="1"/>
        <w:rPr>
          <w:rFonts w:ascii="仿宋" w:hAnsi="仿宋" w:eastAsia="仿宋" w:cs="仿宋"/>
          <w:spacing w:val="-16"/>
          <w:sz w:val="31"/>
          <w:szCs w:val="31"/>
        </w:rPr>
      </w:pPr>
      <w:bookmarkStart w:id="11" w:name="bookmark12"/>
      <w:bookmarkEnd w:id="11"/>
      <w:r>
        <w:rPr>
          <w:rFonts w:ascii="仿宋" w:hAnsi="仿宋" w:eastAsia="仿宋" w:cs="仿宋"/>
          <w:spacing w:val="-16"/>
          <w:sz w:val="31"/>
          <w:szCs w:val="31"/>
        </w:rPr>
        <w:t>平。</w:t>
      </w:r>
    </w:p>
    <w:p>
      <w:pPr>
        <w:spacing w:before="244" w:line="226" w:lineRule="auto"/>
        <w:ind w:left="6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八、政府性基金预算支出决算情况说明</w:t>
      </w:r>
    </w:p>
    <w:p>
      <w:pPr>
        <w:spacing w:before="236" w:line="223" w:lineRule="auto"/>
        <w:ind w:left="641"/>
        <w:rPr>
          <w:rFonts w:ascii="仿宋" w:hAnsi="仿宋" w:eastAsia="仿宋" w:cs="仿宋"/>
          <w:sz w:val="31"/>
          <w:szCs w:val="31"/>
        </w:rPr>
      </w:pPr>
      <w:bookmarkStart w:id="12" w:name="bookmark13"/>
      <w:bookmarkEnd w:id="12"/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年政府性基金预算财政拨款支出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万元。</w:t>
      </w:r>
    </w:p>
    <w:p>
      <w:pPr>
        <w:spacing w:before="250" w:line="226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九、国有资本经营预算支出决算情况说明</w:t>
      </w:r>
    </w:p>
    <w:p>
      <w:pPr>
        <w:spacing w:before="237" w:line="224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年国有资本经营预算财政拨款支出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万元。</w:t>
      </w:r>
    </w:p>
    <w:p>
      <w:pPr>
        <w:spacing w:before="246" w:line="226" w:lineRule="auto"/>
        <w:ind w:left="6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十、其他重要事项的情况说明</w:t>
      </w:r>
    </w:p>
    <w:p>
      <w:pPr>
        <w:spacing w:before="243" w:line="222" w:lineRule="auto"/>
        <w:ind w:left="478"/>
        <w:rPr>
          <w:rFonts w:ascii="楷体" w:hAnsi="楷体" w:eastAsia="楷体" w:cs="楷体"/>
          <w:sz w:val="31"/>
          <w:szCs w:val="31"/>
        </w:rPr>
      </w:pPr>
      <w:bookmarkStart w:id="13" w:name="bookmark14"/>
      <w:bookmarkEnd w:id="13"/>
      <w:r>
        <w:rPr>
          <w:rFonts w:ascii="楷体" w:hAnsi="楷体" w:eastAsia="楷体" w:cs="楷体"/>
          <w:spacing w:val="1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（一）机关运行经费支出情况</w:t>
      </w:r>
    </w:p>
    <w:p>
      <w:pPr>
        <w:spacing w:before="244" w:line="223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本单位属于公益一类事业单位，无机关运行支出。</w:t>
      </w:r>
    </w:p>
    <w:p>
      <w:pPr>
        <w:spacing w:before="246" w:line="224" w:lineRule="auto"/>
        <w:ind w:left="47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（二）政府采购支出情况</w:t>
      </w:r>
    </w:p>
    <w:p>
      <w:pPr>
        <w:spacing w:before="243" w:line="222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年，本单位无政府采购支出。</w:t>
      </w:r>
    </w:p>
    <w:p>
      <w:pPr>
        <w:spacing w:before="250" w:line="220" w:lineRule="auto"/>
        <w:ind w:left="47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（三）国有资产占有使用情况</w:t>
      </w:r>
    </w:p>
    <w:p>
      <w:pPr>
        <w:spacing w:before="250" w:line="621" w:lineRule="exact"/>
        <w:ind w:right="8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3"/>
          <w:sz w:val="31"/>
          <w:szCs w:val="31"/>
        </w:rPr>
        <w:t>截至</w:t>
      </w:r>
      <w:r>
        <w:rPr>
          <w:rFonts w:ascii="仿宋" w:hAnsi="仿宋" w:eastAsia="仿宋" w:cs="仿宋"/>
          <w:spacing w:val="-64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23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2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年</w:t>
      </w:r>
      <w:r>
        <w:rPr>
          <w:rFonts w:ascii="仿宋" w:hAnsi="仿宋" w:eastAsia="仿宋" w:cs="仿宋"/>
          <w:spacing w:val="-31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23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3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月</w:t>
      </w:r>
      <w:r>
        <w:rPr>
          <w:rFonts w:ascii="仿宋" w:hAnsi="仿宋" w:eastAsia="仿宋" w:cs="仿宋"/>
          <w:spacing w:val="-58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23"/>
          <w:sz w:val="31"/>
          <w:szCs w:val="31"/>
        </w:rPr>
        <w:t xml:space="preserve">31 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日，共有车辆</w:t>
      </w:r>
      <w:r>
        <w:rPr>
          <w:rFonts w:ascii="仿宋" w:hAnsi="仿宋" w:eastAsia="仿宋" w:cs="仿宋"/>
          <w:spacing w:val="-59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23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辆，</w:t>
      </w:r>
      <w:r>
        <w:rPr>
          <w:rFonts w:ascii="仿宋" w:hAnsi="仿宋" w:eastAsia="仿宋" w:cs="仿宋"/>
          <w:position w:val="23"/>
          <w:sz w:val="31"/>
          <w:szCs w:val="31"/>
        </w:rPr>
        <w:t>单价</w:t>
      </w:r>
      <w:r>
        <w:rPr>
          <w:rFonts w:ascii="仿宋" w:hAnsi="仿宋" w:eastAsia="仿宋" w:cs="仿宋"/>
          <w:spacing w:val="-56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position w:val="23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3"/>
          <w:sz w:val="31"/>
          <w:szCs w:val="31"/>
        </w:rPr>
        <w:t>万元以上</w:t>
      </w:r>
    </w:p>
    <w:p>
      <w:pPr>
        <w:spacing w:before="1" w:line="221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通用设备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台（套</w:t>
      </w:r>
      <w:r>
        <w:rPr>
          <w:rFonts w:ascii="仿宋" w:hAnsi="仿宋" w:eastAsia="仿宋" w:cs="仿宋"/>
          <w:spacing w:val="10"/>
          <w:sz w:val="31"/>
          <w:szCs w:val="31"/>
        </w:rPr>
        <w:t>），</w:t>
      </w:r>
      <w:r>
        <w:rPr>
          <w:rFonts w:ascii="仿宋" w:hAnsi="仿宋" w:eastAsia="仿宋" w:cs="仿宋"/>
          <w:spacing w:val="2"/>
          <w:sz w:val="31"/>
          <w:szCs w:val="31"/>
        </w:rPr>
        <w:t>单价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100</w:t>
      </w:r>
      <w:r>
        <w:rPr>
          <w:rFonts w:ascii="Times New Roman" w:hAnsi="Times New Roman" w:eastAsia="Times New Roman" w:cs="Times New Roman"/>
          <w:spacing w:val="3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万元以上专用设备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台（套）。</w:t>
      </w:r>
    </w:p>
    <w:p>
      <w:pPr>
        <w:spacing w:before="247" w:line="220" w:lineRule="auto"/>
        <w:ind w:left="47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（四）预算绩效管理情况</w:t>
      </w:r>
    </w:p>
    <w:p>
      <w:pPr>
        <w:spacing w:before="252" w:line="369" w:lineRule="auto"/>
        <w:ind w:left="2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根据预算绩效管理要求，本单位在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年度预算编制阶段，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组织对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个项目开展了预算事前绩效评估，对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2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个项目编</w:t>
      </w:r>
      <w:r>
        <w:rPr>
          <w:rFonts w:ascii="仿宋" w:hAnsi="仿宋" w:eastAsia="仿宋" w:cs="仿宋"/>
          <w:spacing w:val="7"/>
          <w:sz w:val="31"/>
          <w:szCs w:val="31"/>
        </w:rPr>
        <w:t>制了绩</w:t>
      </w:r>
    </w:p>
    <w:p>
      <w:pPr>
        <w:spacing w:line="221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效目标，预算执行过程中，选取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1"/>
          <w:sz w:val="31"/>
          <w:szCs w:val="31"/>
        </w:rPr>
        <w:t>个项目开展绩效监控，年终执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7" w:h="16839"/>
          <w:pgMar w:top="400" w:right="1339" w:bottom="1322" w:left="1432" w:header="0" w:footer="1049" w:gutter="0"/>
          <w:cols w:space="720" w:num="1"/>
        </w:sectPr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1" w:line="622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行完毕后，</w:t>
      </w:r>
      <w:r>
        <w:rPr>
          <w:rFonts w:ascii="仿宋" w:hAnsi="仿宋" w:eastAsia="仿宋" w:cs="仿宋"/>
          <w:spacing w:val="6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对</w:t>
      </w:r>
      <w:r>
        <w:rPr>
          <w:rFonts w:ascii="仿宋" w:hAnsi="仿宋" w:eastAsia="仿宋" w:cs="仿宋"/>
          <w:spacing w:val="-33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2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个项目开展了绩效自评，</w:t>
      </w:r>
      <w:r>
        <w:rPr>
          <w:rFonts w:ascii="仿宋" w:hAnsi="仿宋" w:eastAsia="仿宋" w:cs="仿宋"/>
          <w:spacing w:val="48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23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2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年特定目标</w:t>
      </w:r>
      <w:r>
        <w:rPr>
          <w:rFonts w:ascii="仿宋" w:hAnsi="仿宋" w:eastAsia="仿宋" w:cs="仿宋"/>
          <w:spacing w:val="-8"/>
          <w:position w:val="23"/>
          <w:sz w:val="31"/>
          <w:szCs w:val="31"/>
        </w:rPr>
        <w:t>类部门</w:t>
      </w:r>
    </w:p>
    <w:p>
      <w:pPr>
        <w:spacing w:line="222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预算项目绩效目标自评表见附件（第四部分）。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7" w:h="16839"/>
          <w:pgMar w:top="400" w:right="1420" w:bottom="1324" w:left="1430" w:header="0" w:footer="1049" w:gutter="0"/>
          <w:cols w:space="720" w:num="1"/>
        </w:sectPr>
      </w:pPr>
    </w:p>
    <w:p>
      <w:pPr>
        <w:pStyle w:val="2"/>
        <w:spacing w:line="280" w:lineRule="auto"/>
      </w:pPr>
    </w:p>
    <w:p>
      <w:pPr>
        <w:pStyle w:val="2"/>
        <w:spacing w:line="280" w:lineRule="auto"/>
      </w:pPr>
    </w:p>
    <w:p>
      <w:pPr>
        <w:pStyle w:val="2"/>
        <w:spacing w:line="280" w:lineRule="auto"/>
      </w:pPr>
    </w:p>
    <w:p>
      <w:pPr>
        <w:pStyle w:val="2"/>
        <w:spacing w:line="280" w:lineRule="auto"/>
      </w:pPr>
    </w:p>
    <w:p>
      <w:pPr>
        <w:pStyle w:val="2"/>
        <w:spacing w:line="281" w:lineRule="auto"/>
      </w:pPr>
    </w:p>
    <w:p>
      <w:pPr>
        <w:spacing w:before="140" w:line="226" w:lineRule="auto"/>
        <w:ind w:left="2432"/>
        <w:outlineLvl w:val="0"/>
        <w:rPr>
          <w:rFonts w:ascii="黑体" w:hAnsi="黑体" w:eastAsia="黑体" w:cs="黑体"/>
          <w:sz w:val="43"/>
          <w:szCs w:val="43"/>
        </w:rPr>
      </w:pPr>
      <w:bookmarkStart w:id="14" w:name="bookmark15"/>
      <w:bookmarkEnd w:id="14"/>
      <w:r>
        <w:rPr>
          <w:rFonts w:ascii="黑体" w:hAnsi="黑体" w:eastAsia="黑体" w:cs="黑体"/>
          <w:spacing w:val="10"/>
          <w:sz w:val="43"/>
          <w:szCs w:val="43"/>
        </w:rPr>
        <w:t>第三部分 名词解释</w:t>
      </w:r>
    </w:p>
    <w:p>
      <w:pPr>
        <w:pStyle w:val="2"/>
        <w:spacing w:line="394" w:lineRule="auto"/>
      </w:pPr>
    </w:p>
    <w:p>
      <w:pPr>
        <w:spacing w:before="101" w:line="622" w:lineRule="exact"/>
        <w:ind w:right="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3"/>
          <w:sz w:val="31"/>
          <w:szCs w:val="31"/>
        </w:rPr>
        <w:t xml:space="preserve">1. 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财政拨款收入： 指单位从同级财政部门取得的财政预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算资</w:t>
      </w:r>
    </w:p>
    <w:p>
      <w:pPr>
        <w:spacing w:line="228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金。</w:t>
      </w:r>
    </w:p>
    <w:p>
      <w:pPr>
        <w:spacing w:before="235" w:line="619" w:lineRule="exact"/>
        <w:ind w:right="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3"/>
          <w:sz w:val="31"/>
          <w:szCs w:val="31"/>
        </w:rPr>
        <w:t xml:space="preserve">2. 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其他收入：</w:t>
      </w:r>
      <w:r>
        <w:rPr>
          <w:rFonts w:ascii="仿宋" w:hAnsi="仿宋" w:eastAsia="仿宋" w:cs="仿宋"/>
          <w:spacing w:val="6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指单位取得的除上述收入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以外的各项收入。主</w:t>
      </w:r>
    </w:p>
    <w:p>
      <w:pPr>
        <w:spacing w:line="219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要是省注册会计师事务所转入党建补助经费、存量资金等。</w:t>
      </w:r>
    </w:p>
    <w:p>
      <w:pPr>
        <w:spacing w:before="251" w:line="369" w:lineRule="auto"/>
        <w:ind w:left="2" w:right="3" w:firstLine="64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3.  </w:t>
      </w:r>
      <w:r>
        <w:rPr>
          <w:rFonts w:ascii="仿宋" w:hAnsi="仿宋" w:eastAsia="仿宋" w:cs="仿宋"/>
          <w:spacing w:val="4"/>
          <w:sz w:val="31"/>
          <w:szCs w:val="31"/>
        </w:rPr>
        <w:t>用事业基金弥补收支差额： 指事业单位</w:t>
      </w:r>
      <w:r>
        <w:rPr>
          <w:rFonts w:ascii="仿宋" w:hAnsi="仿宋" w:eastAsia="仿宋" w:cs="仿宋"/>
          <w:spacing w:val="3"/>
          <w:sz w:val="31"/>
          <w:szCs w:val="31"/>
        </w:rPr>
        <w:t>在当年的财政拨款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收入、事业收入、经营收入、其他收入不足以安排当年支出的情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况下，使用以前年度积累的事业基金（事业单位当年收支相抵后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按国家规定提取、用于弥补以后年度收支差额的基金）弥补本年</w:t>
      </w:r>
    </w:p>
    <w:p>
      <w:pPr>
        <w:spacing w:before="1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度收支缺口的资金。</w:t>
      </w:r>
    </w:p>
    <w:p>
      <w:pPr>
        <w:spacing w:before="247" w:line="621" w:lineRule="exact"/>
        <w:ind w:right="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3"/>
          <w:sz w:val="31"/>
          <w:szCs w:val="31"/>
        </w:rPr>
        <w:t xml:space="preserve">4. 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年初结转和结余：</w:t>
      </w:r>
      <w:r>
        <w:rPr>
          <w:rFonts w:ascii="仿宋" w:hAnsi="仿宋" w:eastAsia="仿宋" w:cs="仿宋"/>
          <w:spacing w:val="7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指以前年度尚未完成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、结转到本年按有</w:t>
      </w:r>
    </w:p>
    <w:p>
      <w:pPr>
        <w:spacing w:before="1" w:line="222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关规定继续使用的资金。</w:t>
      </w:r>
    </w:p>
    <w:p>
      <w:pPr>
        <w:spacing w:before="246" w:line="619" w:lineRule="exact"/>
        <w:ind w:right="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3"/>
          <w:sz w:val="31"/>
          <w:szCs w:val="31"/>
        </w:rPr>
        <w:t xml:space="preserve">5. 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结余分配： 指事业单位按照事业单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位会计制度的规定从非</w:t>
      </w:r>
    </w:p>
    <w:p>
      <w:pPr>
        <w:spacing w:line="222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财政补助结余中分配的事业基金和职工福利基金等。</w:t>
      </w:r>
    </w:p>
    <w:p>
      <w:pPr>
        <w:spacing w:before="249" w:line="619" w:lineRule="exact"/>
        <w:ind w:right="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3"/>
          <w:sz w:val="31"/>
          <w:szCs w:val="31"/>
        </w:rPr>
        <w:t xml:space="preserve">6. 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年末结转和结余： 指单位按有关规定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结转到下年或以后年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度继续使用的资金。</w:t>
      </w:r>
    </w:p>
    <w:p>
      <w:pPr>
        <w:spacing w:before="242" w:line="622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23"/>
          <w:sz w:val="31"/>
          <w:szCs w:val="31"/>
        </w:rPr>
        <w:t>7.</w:t>
      </w:r>
      <w:r>
        <w:rPr>
          <w:rFonts w:ascii="Times New Roman" w:hAnsi="Times New Roman" w:eastAsia="Times New Roman" w:cs="Times New Roman"/>
          <w:spacing w:val="22"/>
          <w:position w:val="2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position w:val="23"/>
          <w:sz w:val="31"/>
          <w:szCs w:val="31"/>
        </w:rPr>
        <w:t>一般公共服务（类） 财政事务（款） 行政运</w:t>
      </w:r>
      <w:r>
        <w:rPr>
          <w:rFonts w:ascii="仿宋" w:hAnsi="仿宋" w:eastAsia="仿宋" w:cs="仿宋"/>
          <w:spacing w:val="-3"/>
          <w:position w:val="23"/>
          <w:sz w:val="31"/>
          <w:szCs w:val="31"/>
        </w:rPr>
        <w:t>行（项）</w:t>
      </w:r>
      <w:r>
        <w:rPr>
          <w:rFonts w:ascii="仿宋" w:hAnsi="仿宋" w:eastAsia="仿宋" w:cs="仿宋"/>
          <w:spacing w:val="45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23"/>
          <w:sz w:val="31"/>
          <w:szCs w:val="31"/>
        </w:rPr>
        <w:t>:</w:t>
      </w:r>
      <w:r>
        <w:rPr>
          <w:rFonts w:ascii="仿宋" w:hAnsi="仿宋" w:eastAsia="仿宋" w:cs="仿宋"/>
          <w:spacing w:val="-3"/>
          <w:position w:val="23"/>
          <w:sz w:val="31"/>
          <w:szCs w:val="31"/>
        </w:rPr>
        <w:t>指</w:t>
      </w:r>
    </w:p>
    <w:p>
      <w:pPr>
        <w:spacing w:before="1" w:line="222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财政事务方面的基本支出。</w:t>
      </w:r>
    </w:p>
    <w:p>
      <w:pPr>
        <w:spacing w:before="245" w:line="619" w:lineRule="exact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6"/>
          <w:position w:val="23"/>
          <w:sz w:val="31"/>
          <w:szCs w:val="31"/>
        </w:rPr>
        <w:t>8.</w:t>
      </w:r>
      <w:r>
        <w:rPr>
          <w:rFonts w:ascii="Times New Roman" w:hAnsi="Times New Roman" w:eastAsia="Times New Roman" w:cs="Times New Roman"/>
          <w:spacing w:val="20"/>
          <w:position w:val="2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6"/>
          <w:position w:val="23"/>
          <w:sz w:val="31"/>
          <w:szCs w:val="31"/>
        </w:rPr>
        <w:t>一般公共服务（类）财政事务（款）一般行政管理事务（</w:t>
      </w:r>
      <w:r>
        <w:rPr>
          <w:rFonts w:ascii="仿宋" w:hAnsi="仿宋" w:eastAsia="仿宋" w:cs="仿宋"/>
          <w:spacing w:val="-17"/>
          <w:position w:val="23"/>
          <w:sz w:val="31"/>
          <w:szCs w:val="31"/>
        </w:rPr>
        <w:t>项）</w:t>
      </w:r>
      <w:r>
        <w:rPr>
          <w:rFonts w:ascii="Times New Roman" w:hAnsi="Times New Roman" w:eastAsia="Times New Roman" w:cs="Times New Roman"/>
          <w:spacing w:val="-17"/>
          <w:position w:val="23"/>
          <w:sz w:val="31"/>
          <w:szCs w:val="31"/>
        </w:rPr>
        <w:t>:</w:t>
      </w:r>
    </w:p>
    <w:p>
      <w:pPr>
        <w:spacing w:before="1" w:line="221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指财政事务方面未单独设置项级科目的其他项目支出。</w:t>
      </w:r>
    </w:p>
    <w:p>
      <w:pPr>
        <w:spacing w:before="250" w:line="223" w:lineRule="auto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9.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6"/>
          <w:sz w:val="31"/>
          <w:szCs w:val="31"/>
        </w:rPr>
        <w:t>一般公共服务（类）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财政事务（款）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财</w:t>
      </w:r>
      <w:r>
        <w:rPr>
          <w:rFonts w:ascii="仿宋" w:hAnsi="仿宋" w:eastAsia="仿宋" w:cs="仿宋"/>
          <w:spacing w:val="-7"/>
          <w:sz w:val="31"/>
          <w:szCs w:val="31"/>
        </w:rPr>
        <w:t>政国库业务（项）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:</w:t>
      </w:r>
    </w:p>
    <w:p>
      <w:pPr>
        <w:spacing w:line="223" w:lineRule="auto"/>
        <w:rPr>
          <w:rFonts w:ascii="Times New Roman" w:hAnsi="Times New Roman" w:eastAsia="Times New Roman" w:cs="Times New Roman"/>
          <w:sz w:val="31"/>
          <w:szCs w:val="31"/>
        </w:rPr>
        <w:sectPr>
          <w:footerReference r:id="rId17" w:type="default"/>
          <w:pgSz w:w="11907" w:h="16839"/>
          <w:pgMar w:top="400" w:right="1417" w:bottom="1324" w:left="1429" w:header="0" w:footer="1049" w:gutter="0"/>
          <w:cols w:space="720" w:num="1"/>
        </w:sectPr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1" w:line="222" w:lineRule="auto"/>
        <w:ind w:left="1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指财政部门用于财政国库集中收付业务方面的支出。</w:t>
      </w:r>
    </w:p>
    <w:p>
      <w:pPr>
        <w:spacing w:before="246" w:line="621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position w:val="23"/>
          <w:sz w:val="31"/>
          <w:szCs w:val="31"/>
        </w:rPr>
        <w:t>10.</w:t>
      </w:r>
      <w:r>
        <w:rPr>
          <w:rFonts w:ascii="Times New Roman" w:hAnsi="Times New Roman" w:eastAsia="Times New Roman" w:cs="Times New Roman"/>
          <w:spacing w:val="23"/>
          <w:position w:val="2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一般公共服务（类）</w:t>
      </w:r>
      <w:r>
        <w:rPr>
          <w:rFonts w:ascii="仿宋" w:hAnsi="仿宋" w:eastAsia="仿宋" w:cs="仿宋"/>
          <w:spacing w:val="-52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财政事务（款）</w:t>
      </w:r>
      <w:r>
        <w:rPr>
          <w:rFonts w:ascii="仿宋" w:hAnsi="仿宋" w:eastAsia="仿宋" w:cs="仿宋"/>
          <w:spacing w:val="-52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财政监察（项）</w:t>
      </w:r>
      <w:r>
        <w:rPr>
          <w:rFonts w:ascii="仿宋" w:hAnsi="仿宋" w:eastAsia="仿宋" w:cs="仿宋"/>
          <w:spacing w:val="-41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23"/>
          <w:sz w:val="31"/>
          <w:szCs w:val="31"/>
        </w:rPr>
        <w:t xml:space="preserve">:  </w:t>
      </w:r>
      <w:r>
        <w:rPr>
          <w:rFonts w:ascii="仿宋" w:hAnsi="仿宋" w:eastAsia="仿宋" w:cs="仿宋"/>
          <w:spacing w:val="-7"/>
          <w:position w:val="23"/>
          <w:sz w:val="31"/>
          <w:szCs w:val="31"/>
        </w:rPr>
        <w:t>指</w:t>
      </w:r>
    </w:p>
    <w:p>
      <w:pPr>
        <w:spacing w:before="1" w:line="222" w:lineRule="auto"/>
        <w:ind w:left="1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财政监察专项业务支出。</w:t>
      </w:r>
    </w:p>
    <w:p>
      <w:pPr>
        <w:spacing w:before="244" w:line="62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position w:val="22"/>
          <w:sz w:val="31"/>
          <w:szCs w:val="31"/>
        </w:rPr>
        <w:t>11.</w:t>
      </w:r>
      <w:r>
        <w:rPr>
          <w:rFonts w:ascii="Times New Roman" w:hAnsi="Times New Roman" w:eastAsia="Times New Roman" w:cs="Times New Roman"/>
          <w:spacing w:val="20"/>
          <w:position w:val="2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6"/>
          <w:position w:val="22"/>
          <w:sz w:val="31"/>
          <w:szCs w:val="31"/>
        </w:rPr>
        <w:t>一般公共服务（类）财政事务（款）</w:t>
      </w:r>
      <w:r>
        <w:rPr>
          <w:rFonts w:ascii="仿宋" w:hAnsi="仿宋" w:eastAsia="仿宋" w:cs="仿宋"/>
          <w:spacing w:val="-7"/>
          <w:position w:val="22"/>
          <w:sz w:val="31"/>
          <w:szCs w:val="31"/>
        </w:rPr>
        <w:t>信息化建设（项）</w:t>
      </w:r>
      <w:r>
        <w:rPr>
          <w:rFonts w:ascii="Times New Roman" w:hAnsi="Times New Roman" w:eastAsia="Times New Roman" w:cs="Times New Roman"/>
          <w:spacing w:val="-7"/>
          <w:position w:val="22"/>
          <w:sz w:val="31"/>
          <w:szCs w:val="31"/>
        </w:rPr>
        <w:t xml:space="preserve">:  </w:t>
      </w:r>
      <w:r>
        <w:rPr>
          <w:rFonts w:ascii="仿宋" w:hAnsi="仿宋" w:eastAsia="仿宋" w:cs="仿宋"/>
          <w:spacing w:val="-7"/>
          <w:position w:val="22"/>
          <w:sz w:val="31"/>
          <w:szCs w:val="31"/>
        </w:rPr>
        <w:t>指</w:t>
      </w:r>
    </w:p>
    <w:p>
      <w:pPr>
        <w:spacing w:line="222" w:lineRule="auto"/>
        <w:ind w:left="1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财政部门用于“金财工程”等信息化建设方面的支出。</w:t>
      </w:r>
    </w:p>
    <w:p>
      <w:pPr>
        <w:spacing w:before="247" w:line="369" w:lineRule="auto"/>
        <w:ind w:firstLine="8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12.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一般公共服务（类）财政事务（款） 财政委托业务支出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（项）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:  </w:t>
      </w:r>
      <w:r>
        <w:rPr>
          <w:rFonts w:ascii="仿宋" w:hAnsi="仿宋" w:eastAsia="仿宋" w:cs="仿宋"/>
          <w:spacing w:val="10"/>
          <w:sz w:val="31"/>
          <w:szCs w:val="31"/>
        </w:rPr>
        <w:t>指财政委托评审机构进行财政投资</w:t>
      </w:r>
      <w:r>
        <w:rPr>
          <w:rFonts w:ascii="仿宋" w:hAnsi="仿宋" w:eastAsia="仿宋" w:cs="仿宋"/>
          <w:spacing w:val="9"/>
          <w:sz w:val="31"/>
          <w:szCs w:val="31"/>
        </w:rPr>
        <w:t>评审和委托建设银行等</w:t>
      </w:r>
    </w:p>
    <w:p>
      <w:pPr>
        <w:spacing w:before="2" w:line="222" w:lineRule="auto"/>
        <w:ind w:left="1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机构代理业务发生的支出。</w:t>
      </w:r>
    </w:p>
    <w:p>
      <w:pPr>
        <w:spacing w:before="247" w:line="619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8"/>
          <w:position w:val="23"/>
          <w:sz w:val="31"/>
          <w:szCs w:val="31"/>
        </w:rPr>
        <w:t>13.</w:t>
      </w:r>
      <w:r>
        <w:rPr>
          <w:rFonts w:ascii="Times New Roman" w:hAnsi="Times New Roman" w:eastAsia="Times New Roman" w:cs="Times New Roman"/>
          <w:spacing w:val="25"/>
          <w:position w:val="2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8"/>
          <w:position w:val="23"/>
          <w:sz w:val="31"/>
          <w:szCs w:val="31"/>
        </w:rPr>
        <w:t>一般公共服务（类） 财政事务（款） 事业运行（项）</w:t>
      </w:r>
      <w:r>
        <w:rPr>
          <w:rFonts w:ascii="仿宋" w:hAnsi="仿宋" w:eastAsia="仿宋" w:cs="仿宋"/>
          <w:spacing w:val="34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23"/>
          <w:sz w:val="31"/>
          <w:szCs w:val="31"/>
        </w:rPr>
        <w:t>:</w:t>
      </w:r>
      <w:r>
        <w:rPr>
          <w:rFonts w:ascii="仿宋" w:hAnsi="仿宋" w:eastAsia="仿宋" w:cs="仿宋"/>
          <w:spacing w:val="-8"/>
          <w:position w:val="23"/>
          <w:sz w:val="31"/>
          <w:szCs w:val="31"/>
        </w:rPr>
        <w:t>指</w:t>
      </w:r>
    </w:p>
    <w:p>
      <w:pPr>
        <w:spacing w:before="1" w:line="221" w:lineRule="auto"/>
        <w:ind w:left="1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财政事务方面事业单位的基本支出。</w:t>
      </w:r>
    </w:p>
    <w:p>
      <w:pPr>
        <w:spacing w:before="247" w:line="622" w:lineRule="exact"/>
        <w:ind w:right="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position w:val="23"/>
          <w:sz w:val="31"/>
          <w:szCs w:val="31"/>
        </w:rPr>
        <w:t xml:space="preserve">14.  </w:t>
      </w: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一般公共服务（类）财政事务（款</w:t>
      </w:r>
      <w:r>
        <w:rPr>
          <w:rFonts w:ascii="仿宋" w:hAnsi="仿宋" w:eastAsia="仿宋" w:cs="仿宋"/>
          <w:spacing w:val="13"/>
          <w:position w:val="23"/>
          <w:sz w:val="31"/>
          <w:szCs w:val="31"/>
        </w:rPr>
        <w:t>）其他财政事务支出</w:t>
      </w:r>
    </w:p>
    <w:p>
      <w:pPr>
        <w:spacing w:before="2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（项）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:  </w:t>
      </w:r>
      <w:r>
        <w:rPr>
          <w:rFonts w:ascii="仿宋" w:hAnsi="仿宋" w:eastAsia="仿宋" w:cs="仿宋"/>
          <w:spacing w:val="9"/>
          <w:sz w:val="31"/>
          <w:szCs w:val="31"/>
        </w:rPr>
        <w:t>指财政事务方面其他财政事务支</w:t>
      </w:r>
      <w:r>
        <w:rPr>
          <w:rFonts w:ascii="仿宋" w:hAnsi="仿宋" w:eastAsia="仿宋" w:cs="仿宋"/>
          <w:spacing w:val="8"/>
          <w:sz w:val="31"/>
          <w:szCs w:val="31"/>
        </w:rPr>
        <w:t>出。</w:t>
      </w:r>
    </w:p>
    <w:p>
      <w:pPr>
        <w:spacing w:before="248" w:line="368" w:lineRule="auto"/>
        <w:ind w:left="168" w:firstLine="67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15.  </w:t>
      </w:r>
      <w:r>
        <w:rPr>
          <w:rFonts w:ascii="仿宋" w:hAnsi="仿宋" w:eastAsia="仿宋" w:cs="仿宋"/>
          <w:spacing w:val="11"/>
          <w:sz w:val="31"/>
          <w:szCs w:val="31"/>
        </w:rPr>
        <w:t>社会保障和就业支出（类）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行政事业单位离退休（款）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未归口管理的行政单位离退休（项）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:  </w:t>
      </w:r>
      <w:r>
        <w:rPr>
          <w:rFonts w:ascii="仿宋" w:hAnsi="仿宋" w:eastAsia="仿宋" w:cs="仿宋"/>
          <w:spacing w:val="9"/>
          <w:sz w:val="31"/>
          <w:szCs w:val="31"/>
        </w:rPr>
        <w:t>指实行未归口管理的行政</w:t>
      </w:r>
    </w:p>
    <w:p>
      <w:pPr>
        <w:spacing w:before="1" w:line="220" w:lineRule="auto"/>
        <w:ind w:left="1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单位开支的离退休支出。</w:t>
      </w:r>
    </w:p>
    <w:p>
      <w:pPr>
        <w:spacing w:before="253" w:line="368" w:lineRule="auto"/>
        <w:ind w:left="165" w:firstLine="67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16.  </w:t>
      </w:r>
      <w:r>
        <w:rPr>
          <w:rFonts w:ascii="仿宋" w:hAnsi="仿宋" w:eastAsia="仿宋" w:cs="仿宋"/>
          <w:spacing w:val="11"/>
          <w:sz w:val="31"/>
          <w:szCs w:val="31"/>
        </w:rPr>
        <w:t>社会保障和就业支出（类）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行政事业单位离退休（款）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机关事业单位基本养老保险缴费支出（项）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:  </w:t>
      </w:r>
      <w:r>
        <w:rPr>
          <w:rFonts w:ascii="仿宋" w:hAnsi="仿宋" w:eastAsia="仿宋" w:cs="仿宋"/>
          <w:spacing w:val="12"/>
          <w:sz w:val="31"/>
          <w:szCs w:val="31"/>
        </w:rPr>
        <w:t>指机关事业单位实</w:t>
      </w:r>
    </w:p>
    <w:p>
      <w:pPr>
        <w:spacing w:before="1" w:line="221" w:lineRule="auto"/>
        <w:ind w:left="1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施养老保险制度由单位缴纳的基本养老保险费支出。</w:t>
      </w:r>
    </w:p>
    <w:p>
      <w:pPr>
        <w:spacing w:before="252" w:line="369" w:lineRule="auto"/>
        <w:ind w:left="167" w:firstLine="67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17.  </w:t>
      </w:r>
      <w:r>
        <w:rPr>
          <w:rFonts w:ascii="仿宋" w:hAnsi="仿宋" w:eastAsia="仿宋" w:cs="仿宋"/>
          <w:spacing w:val="11"/>
          <w:sz w:val="31"/>
          <w:szCs w:val="31"/>
        </w:rPr>
        <w:t>社会保障和就业支出（类）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行政事业单位离退休（款）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其他行政事业单位离退休支出（项）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:  </w:t>
      </w:r>
      <w:r>
        <w:rPr>
          <w:rFonts w:ascii="仿宋" w:hAnsi="仿宋" w:eastAsia="仿宋" w:cs="仿宋"/>
          <w:spacing w:val="9"/>
          <w:sz w:val="31"/>
          <w:szCs w:val="31"/>
        </w:rPr>
        <w:t>指其他用于行政事业单位</w:t>
      </w:r>
    </w:p>
    <w:p>
      <w:pPr>
        <w:spacing w:before="1" w:line="220" w:lineRule="auto"/>
        <w:ind w:left="1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离退休方面的支出。</w:t>
      </w:r>
    </w:p>
    <w:p>
      <w:pPr>
        <w:spacing w:before="245" w:line="222" w:lineRule="auto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18.  </w:t>
      </w:r>
      <w:r>
        <w:rPr>
          <w:rFonts w:ascii="仿宋" w:hAnsi="仿宋" w:eastAsia="仿宋" w:cs="仿宋"/>
          <w:spacing w:val="-7"/>
          <w:sz w:val="31"/>
          <w:szCs w:val="31"/>
        </w:rPr>
        <w:t>社会保障和就业支出（类） 抚恤（款）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死亡抚恤（项）</w:t>
      </w:r>
      <w:r>
        <w:rPr>
          <w:rFonts w:ascii="仿宋" w:hAnsi="仿宋" w:eastAsia="仿宋" w:cs="仿宋"/>
          <w:spacing w:val="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:</w:t>
      </w:r>
    </w:p>
    <w:p>
      <w:pPr>
        <w:spacing w:line="222" w:lineRule="auto"/>
        <w:rPr>
          <w:rFonts w:ascii="Times New Roman" w:hAnsi="Times New Roman" w:eastAsia="Times New Roman" w:cs="Times New Roman"/>
          <w:sz w:val="31"/>
          <w:szCs w:val="31"/>
        </w:rPr>
        <w:sectPr>
          <w:footerReference r:id="rId18" w:type="default"/>
          <w:pgSz w:w="11907" w:h="16839"/>
          <w:pgMar w:top="400" w:right="1421" w:bottom="1325" w:left="1261" w:header="0" w:footer="1049" w:gutter="0"/>
          <w:cols w:space="720" w:num="1"/>
        </w:sectPr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spacing w:before="101" w:line="619" w:lineRule="exact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3"/>
          <w:sz w:val="31"/>
          <w:szCs w:val="31"/>
        </w:rPr>
        <w:t>指单位用于牺牲、病故人员家属的一次性和定期抚恤金以及丧葬</w:t>
      </w:r>
    </w:p>
    <w:p>
      <w:pPr>
        <w:spacing w:line="222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补助费。</w:t>
      </w:r>
    </w:p>
    <w:p>
      <w:pPr>
        <w:spacing w:before="245" w:line="619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23"/>
          <w:sz w:val="31"/>
          <w:szCs w:val="31"/>
        </w:rPr>
        <w:t>19.</w:t>
      </w:r>
      <w:r>
        <w:rPr>
          <w:rFonts w:ascii="Times New Roman" w:hAnsi="Times New Roman" w:eastAsia="Times New Roman" w:cs="Times New Roman"/>
          <w:spacing w:val="29"/>
          <w:position w:val="2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医疗卫生与计划生育支出（类）</w:t>
      </w:r>
      <w:r>
        <w:rPr>
          <w:rFonts w:ascii="仿宋" w:hAnsi="仿宋" w:eastAsia="仿宋" w:cs="仿宋"/>
          <w:spacing w:val="-5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>行政事业单位医疗（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款）</w:t>
      </w:r>
    </w:p>
    <w:p>
      <w:pPr>
        <w:spacing w:line="223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 xml:space="preserve">行政单位医疗（项）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:</w:t>
      </w:r>
      <w:r>
        <w:rPr>
          <w:rFonts w:ascii="仿宋" w:hAnsi="仿宋" w:eastAsia="仿宋" w:cs="仿宋"/>
          <w:spacing w:val="4"/>
          <w:sz w:val="31"/>
          <w:szCs w:val="31"/>
        </w:rPr>
        <w:t>指行政单位基本医疗保险缴费支出。</w:t>
      </w:r>
    </w:p>
    <w:p>
      <w:pPr>
        <w:spacing w:before="244" w:line="621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position w:val="23"/>
          <w:sz w:val="31"/>
          <w:szCs w:val="31"/>
        </w:rPr>
        <w:t>20.</w:t>
      </w:r>
      <w:r>
        <w:rPr>
          <w:rFonts w:ascii="Times New Roman" w:hAnsi="Times New Roman" w:eastAsia="Times New Roman" w:cs="Times New Roman"/>
          <w:spacing w:val="29"/>
          <w:position w:val="2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医疗卫生与计划生育支出（类）</w:t>
      </w:r>
      <w:r>
        <w:rPr>
          <w:rFonts w:ascii="仿宋" w:hAnsi="仿宋" w:eastAsia="仿宋" w:cs="仿宋"/>
          <w:spacing w:val="-5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行政事业单位医疗（款）</w:t>
      </w:r>
    </w:p>
    <w:p>
      <w:pPr>
        <w:spacing w:before="1" w:line="223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 xml:space="preserve">事业单位医疗（项）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:</w:t>
      </w:r>
      <w:r>
        <w:rPr>
          <w:rFonts w:ascii="仿宋" w:hAnsi="仿宋" w:eastAsia="仿宋" w:cs="仿宋"/>
          <w:spacing w:val="4"/>
          <w:sz w:val="31"/>
          <w:szCs w:val="31"/>
        </w:rPr>
        <w:t>指事业单位基本医疗保</w:t>
      </w:r>
      <w:r>
        <w:rPr>
          <w:rFonts w:ascii="仿宋" w:hAnsi="仿宋" w:eastAsia="仿宋" w:cs="仿宋"/>
          <w:spacing w:val="3"/>
          <w:sz w:val="31"/>
          <w:szCs w:val="31"/>
        </w:rPr>
        <w:t>险缴费支出。</w:t>
      </w:r>
    </w:p>
    <w:p>
      <w:pPr>
        <w:spacing w:before="245" w:line="370" w:lineRule="auto"/>
        <w:ind w:left="9" w:right="154" w:firstLine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21.  </w:t>
      </w:r>
      <w:r>
        <w:rPr>
          <w:rFonts w:ascii="仿宋" w:hAnsi="仿宋" w:eastAsia="仿宋" w:cs="仿宋"/>
          <w:spacing w:val="-9"/>
          <w:sz w:val="31"/>
          <w:szCs w:val="31"/>
        </w:rPr>
        <w:t>住房保障支出（类）住房改革支出（款）住房公积金（项）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指单位按人力资源和社会保障部、财政部规定比例为职工缴纳的</w:t>
      </w:r>
    </w:p>
    <w:p>
      <w:pPr>
        <w:spacing w:line="222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住房公积金。</w:t>
      </w:r>
    </w:p>
    <w:p>
      <w:pPr>
        <w:spacing w:before="247" w:line="616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5"/>
          <w:position w:val="23"/>
          <w:sz w:val="31"/>
          <w:szCs w:val="31"/>
        </w:rPr>
        <w:t xml:space="preserve">22.  </w:t>
      </w:r>
      <w:r>
        <w:rPr>
          <w:rFonts w:ascii="仿宋" w:hAnsi="仿宋" w:eastAsia="仿宋" w:cs="仿宋"/>
          <w:spacing w:val="15"/>
          <w:position w:val="23"/>
          <w:sz w:val="31"/>
          <w:szCs w:val="31"/>
        </w:rPr>
        <w:t>基本支出：指为保障机构正常运转、</w:t>
      </w: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完成日常工作任务</w:t>
      </w:r>
    </w:p>
    <w:p>
      <w:pPr>
        <w:spacing w:before="1" w:line="223" w:lineRule="auto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而发生的人员支出和公用支出。</w:t>
      </w:r>
    </w:p>
    <w:p>
      <w:pPr>
        <w:spacing w:before="249" w:line="616" w:lineRule="exact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5"/>
          <w:position w:val="23"/>
          <w:sz w:val="31"/>
          <w:szCs w:val="31"/>
        </w:rPr>
        <w:t xml:space="preserve">23.  </w:t>
      </w:r>
      <w:r>
        <w:rPr>
          <w:rFonts w:ascii="仿宋" w:hAnsi="仿宋" w:eastAsia="仿宋" w:cs="仿宋"/>
          <w:spacing w:val="15"/>
          <w:position w:val="23"/>
          <w:sz w:val="31"/>
          <w:szCs w:val="31"/>
        </w:rPr>
        <w:t>项目支出：指在基本支出之外为完成</w:t>
      </w: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特定行政任务和事</w:t>
      </w:r>
    </w:p>
    <w:p>
      <w:pPr>
        <w:spacing w:before="2" w:line="222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业发展目标所发生的支出。</w:t>
      </w:r>
    </w:p>
    <w:p>
      <w:pPr>
        <w:spacing w:before="248" w:line="618" w:lineRule="exact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5"/>
          <w:position w:val="23"/>
          <w:sz w:val="31"/>
          <w:szCs w:val="31"/>
        </w:rPr>
        <w:t xml:space="preserve">24.  </w:t>
      </w:r>
      <w:r>
        <w:rPr>
          <w:rFonts w:ascii="仿宋" w:hAnsi="仿宋" w:eastAsia="仿宋" w:cs="仿宋"/>
          <w:spacing w:val="15"/>
          <w:position w:val="23"/>
          <w:sz w:val="31"/>
          <w:szCs w:val="31"/>
        </w:rPr>
        <w:t>经营支出：指事业单位在专业业务活</w:t>
      </w: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动及其辅助活动之</w:t>
      </w:r>
    </w:p>
    <w:p>
      <w:pPr>
        <w:spacing w:before="1"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外开展非独立核算经营活动发生的支出。</w:t>
      </w:r>
    </w:p>
    <w:p>
      <w:pPr>
        <w:spacing w:before="248" w:line="369" w:lineRule="auto"/>
        <w:ind w:left="6" w:firstLine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25.    </w:t>
      </w:r>
      <w:r>
        <w:rPr>
          <w:rFonts w:ascii="仿宋" w:hAnsi="仿宋" w:eastAsia="仿宋" w:cs="仿宋"/>
          <w:spacing w:val="-1"/>
          <w:sz w:val="31"/>
          <w:szCs w:val="31"/>
        </w:rPr>
        <w:t>“三公”经费： 指部门用财政拨款安排的因公</w:t>
      </w:r>
      <w:r>
        <w:rPr>
          <w:rFonts w:ascii="仿宋" w:hAnsi="仿宋" w:eastAsia="仿宋" w:cs="仿宋"/>
          <w:spacing w:val="-2"/>
          <w:sz w:val="31"/>
          <w:szCs w:val="31"/>
        </w:rPr>
        <w:t>出国（境）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费、公务用车购置及运行费和公务接待费。其中，</w:t>
      </w:r>
      <w:r>
        <w:rPr>
          <w:rFonts w:ascii="仿宋" w:hAnsi="仿宋" w:eastAsia="仿宋" w:cs="仿宋"/>
          <w:spacing w:val="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因公出国（境）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费反映单位公务出国（境）的国际旅费、国外城市间交通费、住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宿费、伙食费、培训费、公杂费等支出；公务用车购置及运</w:t>
      </w:r>
      <w:r>
        <w:rPr>
          <w:rFonts w:ascii="仿宋" w:hAnsi="仿宋" w:eastAsia="仿宋" w:cs="仿宋"/>
          <w:spacing w:val="11"/>
          <w:sz w:val="31"/>
          <w:szCs w:val="31"/>
        </w:rPr>
        <w:t>行费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3"/>
          <w:sz w:val="31"/>
          <w:szCs w:val="31"/>
        </w:rPr>
        <w:t>反映单位公务用车车辆购置支出（含车辆购置税）及租用费、燃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3"/>
          <w:sz w:val="31"/>
          <w:szCs w:val="31"/>
        </w:rPr>
        <w:t>料费、维修费、过路过桥费、保险费等支出；公务接待费反映单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位按规定开支的各类公务接待（含外宾接待）支出。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7" w:h="16839"/>
          <w:pgMar w:top="400" w:right="1266" w:bottom="1325" w:left="1423" w:header="0" w:footer="1049" w:gutter="0"/>
          <w:cols w:space="720" w:num="1"/>
        </w:sectPr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40" w:line="226" w:lineRule="auto"/>
        <w:ind w:left="2880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4"/>
          <w:sz w:val="43"/>
          <w:szCs w:val="43"/>
        </w:rPr>
        <w:t>第四部分</w:t>
      </w:r>
      <w:r>
        <w:rPr>
          <w:rFonts w:ascii="黑体" w:hAnsi="黑体" w:eastAsia="黑体" w:cs="黑体"/>
          <w:spacing w:val="51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4"/>
          <w:sz w:val="43"/>
          <w:szCs w:val="43"/>
        </w:rPr>
        <w:t>附件</w:t>
      </w:r>
    </w:p>
    <w:p>
      <w:pPr>
        <w:pStyle w:val="2"/>
        <w:spacing w:line="291" w:lineRule="auto"/>
      </w:pPr>
    </w:p>
    <w:p>
      <w:pPr>
        <w:pStyle w:val="2"/>
        <w:spacing w:line="291" w:lineRule="auto"/>
      </w:pPr>
    </w:p>
    <w:p>
      <w:pPr>
        <w:spacing w:before="139" w:line="621" w:lineRule="exact"/>
        <w:ind w:left="433"/>
        <w:rPr>
          <w:rFonts w:ascii="宋体" w:hAnsi="宋体" w:eastAsia="宋体" w:cs="宋体"/>
          <w:sz w:val="43"/>
          <w:szCs w:val="43"/>
        </w:rPr>
      </w:pPr>
      <w:bookmarkStart w:id="15" w:name="bookmark16"/>
      <w:bookmarkEnd w:id="15"/>
      <w:r>
        <w:rPr>
          <w:rFonts w:ascii="宋体" w:hAnsi="宋体" w:eastAsia="宋体" w:cs="宋体"/>
          <w:spacing w:val="9"/>
          <w:position w:val="1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遂宁市财政预算编审中心</w:t>
      </w:r>
      <w:r>
        <w:rPr>
          <w:rFonts w:ascii="宋体" w:hAnsi="宋体" w:eastAsia="宋体" w:cs="宋体"/>
          <w:spacing w:val="-75"/>
          <w:position w:val="1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9"/>
          <w:position w:val="1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2021</w:t>
      </w:r>
      <w:r>
        <w:rPr>
          <w:rFonts w:ascii="宋体" w:hAnsi="宋体" w:eastAsia="宋体" w:cs="宋体"/>
          <w:spacing w:val="-82"/>
          <w:position w:val="1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9"/>
          <w:position w:val="1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年整体支出</w:t>
      </w:r>
    </w:p>
    <w:p>
      <w:pPr>
        <w:spacing w:line="212" w:lineRule="auto"/>
        <w:ind w:left="277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绩效评价自评报告</w:t>
      </w: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5" w:lineRule="auto"/>
      </w:pPr>
    </w:p>
    <w:p>
      <w:pPr>
        <w:spacing w:before="100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一、遂宁市财政预算编审中心概况</w:t>
      </w:r>
    </w:p>
    <w:p>
      <w:pPr>
        <w:spacing w:before="240" w:line="369" w:lineRule="auto"/>
        <w:ind w:left="13" w:firstLine="47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（一）机构组成。</w:t>
      </w:r>
      <w:r>
        <w:rPr>
          <w:rFonts w:ascii="楷体" w:hAnsi="楷体" w:eastAsia="楷体" w:cs="楷体"/>
          <w:spacing w:val="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根据《中共遂宁委机构编制委员会关于遂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宁市住房基金管理办公室更名为遂宁市财政预算编审中心等事项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的批复》（遂编发〔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2015</w:t>
      </w:r>
      <w:r>
        <w:rPr>
          <w:rFonts w:ascii="仿宋" w:hAnsi="仿宋" w:eastAsia="仿宋" w:cs="仿宋"/>
          <w:spacing w:val="6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号</w:t>
      </w:r>
      <w:r>
        <w:rPr>
          <w:rFonts w:ascii="仿宋" w:hAnsi="仿宋" w:eastAsia="仿宋" w:cs="仿宋"/>
          <w:spacing w:val="-16"/>
          <w:sz w:val="31"/>
          <w:szCs w:val="31"/>
        </w:rPr>
        <w:t>）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，</w:t>
      </w:r>
      <w:r>
        <w:rPr>
          <w:rFonts w:ascii="仿宋" w:hAnsi="仿宋" w:eastAsia="仿宋" w:cs="仿宋"/>
          <w:spacing w:val="6"/>
          <w:sz w:val="31"/>
          <w:szCs w:val="31"/>
        </w:rPr>
        <w:t>设立遂宁市财政预算编</w:t>
      </w:r>
      <w:r>
        <w:rPr>
          <w:rFonts w:ascii="仿宋" w:hAnsi="仿宋" w:eastAsia="仿宋" w:cs="仿宋"/>
          <w:spacing w:val="5"/>
          <w:sz w:val="31"/>
          <w:szCs w:val="31"/>
        </w:rPr>
        <w:t>审中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心，为市财政局下属一类事业单位，主要承担市本级机关事业单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位基本支出预算初审和编制工作。</w:t>
      </w:r>
    </w:p>
    <w:p>
      <w:pPr>
        <w:spacing w:before="254" w:line="369" w:lineRule="auto"/>
        <w:ind w:left="2" w:firstLine="48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（二）机构职能。</w:t>
      </w:r>
      <w:r>
        <w:rPr>
          <w:rFonts w:ascii="楷体" w:hAnsi="楷体" w:eastAsia="楷体" w:cs="楷体"/>
          <w:spacing w:val="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遂宁市财政预算编审中心主要承担市本级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机关事业单位基本支出预算初审和编制工作。具体工作职责为：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承担市本级机关事业单位基本支出预算初审和编制工作。承担市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本级部门预算审批及调整工作。承担市本级部门支出标准体系建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设及项目库管理工作。承办市财政局交办的有关市本级部门预算</w:t>
      </w:r>
    </w:p>
    <w:p>
      <w:pPr>
        <w:spacing w:before="1" w:line="220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编审的其他工作事项。</w:t>
      </w:r>
    </w:p>
    <w:p>
      <w:pPr>
        <w:spacing w:before="250" w:line="369" w:lineRule="auto"/>
        <w:ind w:left="7" w:right="1" w:firstLine="47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（三）人员概况。</w:t>
      </w:r>
      <w:r>
        <w:rPr>
          <w:rFonts w:ascii="楷体" w:hAnsi="楷体" w:eastAsia="楷体" w:cs="楷体"/>
          <w:spacing w:val="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遂宁市财政预算编审中心年末实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有人数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人，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其中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:</w:t>
      </w:r>
      <w:r>
        <w:rPr>
          <w:rFonts w:ascii="仿宋" w:hAnsi="仿宋" w:eastAsia="仿宋" w:cs="仿宋"/>
          <w:spacing w:val="4"/>
          <w:sz w:val="31"/>
          <w:szCs w:val="31"/>
        </w:rPr>
        <w:t>管理八级职员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4"/>
          <w:sz w:val="31"/>
          <w:szCs w:val="31"/>
        </w:rPr>
        <w:t>名、管理九级职员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>名、专</w:t>
      </w:r>
      <w:r>
        <w:rPr>
          <w:rFonts w:ascii="仿宋" w:hAnsi="仿宋" w:eastAsia="仿宋" w:cs="仿宋"/>
          <w:spacing w:val="3"/>
          <w:sz w:val="31"/>
          <w:szCs w:val="31"/>
        </w:rPr>
        <w:t>业技术十二</w:t>
      </w:r>
    </w:p>
    <w:p>
      <w:pPr>
        <w:spacing w:before="1" w:line="224" w:lineRule="auto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级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名。</w:t>
      </w:r>
    </w:p>
    <w:p>
      <w:pPr>
        <w:spacing w:before="241" w:line="227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二、财政资金收支情况</w:t>
      </w:r>
    </w:p>
    <w:p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20" w:type="default"/>
          <w:pgSz w:w="11907" w:h="16839"/>
          <w:pgMar w:top="400" w:right="1420" w:bottom="1325" w:left="1425" w:header="0" w:footer="1049" w:gutter="0"/>
          <w:cols w:space="720" w:num="1"/>
        </w:sectPr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00" w:line="221" w:lineRule="auto"/>
        <w:ind w:left="4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（一）部门财政资金收入情况。</w:t>
      </w:r>
    </w:p>
    <w:p>
      <w:pPr>
        <w:spacing w:before="245" w:line="387" w:lineRule="auto"/>
        <w:ind w:left="51" w:right="4" w:firstLine="5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 xml:space="preserve">本年财政拨款收入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77.66</w:t>
      </w:r>
      <w:r>
        <w:rPr>
          <w:rFonts w:ascii="Times New Roman" w:hAnsi="Times New Roman" w:eastAsia="Times New Roman" w:cs="Times New Roman"/>
          <w:spacing w:val="38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万元，其中基本支出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71.72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占财政总收入的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92.35%</w:t>
      </w:r>
      <w:r>
        <w:rPr>
          <w:rFonts w:ascii="仿宋" w:hAnsi="仿宋" w:eastAsia="仿宋" w:cs="仿宋"/>
          <w:spacing w:val="2"/>
          <w:sz w:val="31"/>
          <w:szCs w:val="31"/>
        </w:rPr>
        <w:t>；项目支出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5.94  </w:t>
      </w:r>
      <w:r>
        <w:rPr>
          <w:rFonts w:ascii="仿宋" w:hAnsi="仿宋" w:eastAsia="仿宋" w:cs="仿宋"/>
          <w:spacing w:val="2"/>
          <w:sz w:val="31"/>
          <w:szCs w:val="31"/>
        </w:rPr>
        <w:t>万</w:t>
      </w:r>
      <w:r>
        <w:rPr>
          <w:rFonts w:ascii="仿宋" w:hAnsi="仿宋" w:eastAsia="仿宋" w:cs="仿宋"/>
          <w:spacing w:val="1"/>
          <w:sz w:val="31"/>
          <w:szCs w:val="31"/>
        </w:rPr>
        <w:t>元，</w:t>
      </w:r>
      <w:r>
        <w:rPr>
          <w:rFonts w:ascii="仿宋" w:hAnsi="仿宋" w:eastAsia="仿宋" w:cs="仿宋"/>
          <w:spacing w:val="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占财政总收入的</w:t>
      </w:r>
    </w:p>
    <w:p>
      <w:pPr>
        <w:spacing w:line="181" w:lineRule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7.65%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258" w:line="221" w:lineRule="auto"/>
        <w:ind w:left="4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（二）部门财政资金支出情况。</w:t>
      </w:r>
    </w:p>
    <w:p>
      <w:pPr>
        <w:spacing w:before="246" w:line="387" w:lineRule="auto"/>
        <w:ind w:left="51" w:right="1" w:firstLine="5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 xml:space="preserve">本年财政拨款支出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77.66</w:t>
      </w:r>
      <w:r>
        <w:rPr>
          <w:rFonts w:ascii="Times New Roman" w:hAnsi="Times New Roman" w:eastAsia="Times New Roman" w:cs="Times New Roman"/>
          <w:spacing w:val="38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万元，其中基本支出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71.72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占财政总支出的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92.35</w:t>
      </w:r>
      <w:r>
        <w:rPr>
          <w:rFonts w:ascii="Times New Roman" w:hAnsi="Times New Roman" w:eastAsia="Times New Roman" w:cs="Times New Roman"/>
          <w:spacing w:val="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%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；项目支出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5.94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万元，占财政总支出的</w:t>
      </w:r>
    </w:p>
    <w:p>
      <w:pPr>
        <w:spacing w:line="181" w:lineRule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7.65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%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260" w:line="226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三、整体预算绩效管理情况</w:t>
      </w:r>
    </w:p>
    <w:p>
      <w:pPr>
        <w:spacing w:before="240" w:line="220" w:lineRule="auto"/>
        <w:ind w:left="4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（一）预算管理。</w:t>
      </w:r>
    </w:p>
    <w:p>
      <w:pPr>
        <w:spacing w:before="250" w:line="222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5"/>
          <w:sz w:val="31"/>
          <w:szCs w:val="31"/>
        </w:rPr>
        <w:t>．预算编制</w:t>
      </w:r>
    </w:p>
    <w:p>
      <w:pPr>
        <w:spacing w:before="248" w:line="369" w:lineRule="auto"/>
        <w:ind w:left="13" w:right="1" w:firstLine="4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</w:t>
      </w:r>
      <w:r>
        <w:rPr>
          <w:rFonts w:ascii="仿宋" w:hAnsi="仿宋" w:eastAsia="仿宋" w:cs="仿宋"/>
          <w:spacing w:val="11"/>
          <w:sz w:val="31"/>
          <w:szCs w:val="31"/>
        </w:rPr>
        <w:t>）目标制定：根据部门职能职责及往年预算执行情况编制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预算，主要支出要素为部门公用经费、工资福利及预算</w:t>
      </w:r>
      <w:r>
        <w:rPr>
          <w:rFonts w:ascii="仿宋" w:hAnsi="仿宋" w:eastAsia="仿宋" w:cs="仿宋"/>
          <w:spacing w:val="12"/>
          <w:sz w:val="31"/>
          <w:szCs w:val="31"/>
        </w:rPr>
        <w:t>编制专项</w:t>
      </w:r>
    </w:p>
    <w:p>
      <w:pPr>
        <w:spacing w:before="1" w:line="222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经费等三方面，要素完整，年度评审目标细</w:t>
      </w:r>
      <w:r>
        <w:rPr>
          <w:rFonts w:ascii="仿宋" w:hAnsi="仿宋" w:eastAsia="仿宋" w:cs="仿宋"/>
          <w:spacing w:val="9"/>
          <w:sz w:val="31"/>
          <w:szCs w:val="31"/>
        </w:rPr>
        <w:t>化量化。</w:t>
      </w:r>
    </w:p>
    <w:p>
      <w:pPr>
        <w:spacing w:before="244" w:line="623" w:lineRule="exact"/>
        <w:ind w:left="4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3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6"/>
          <w:position w:val="23"/>
          <w:sz w:val="31"/>
          <w:szCs w:val="31"/>
        </w:rPr>
        <w:t>2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 xml:space="preserve">）目标实现：完成 </w:t>
      </w:r>
      <w:r>
        <w:rPr>
          <w:rFonts w:ascii="Times New Roman" w:hAnsi="Times New Roman" w:eastAsia="Times New Roman" w:cs="Times New Roman"/>
          <w:spacing w:val="6"/>
          <w:position w:val="23"/>
          <w:sz w:val="31"/>
          <w:szCs w:val="31"/>
        </w:rPr>
        <w:t>82</w:t>
      </w:r>
      <w:r>
        <w:rPr>
          <w:rFonts w:ascii="Times New Roman" w:hAnsi="Times New Roman" w:eastAsia="Times New Roman" w:cs="Times New Roman"/>
          <w:spacing w:val="3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个部门基本支出预算初审和编制。</w:t>
      </w:r>
    </w:p>
    <w:p>
      <w:pPr>
        <w:spacing w:before="1" w:line="220" w:lineRule="auto"/>
        <w:ind w:left="4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</w:t>
      </w:r>
      <w:r>
        <w:rPr>
          <w:rFonts w:ascii="仿宋" w:hAnsi="仿宋" w:eastAsia="仿宋" w:cs="仿宋"/>
          <w:spacing w:val="8"/>
          <w:sz w:val="31"/>
          <w:szCs w:val="31"/>
        </w:rPr>
        <w:t>）预算编制准确性：无调剂。</w:t>
      </w:r>
    </w:p>
    <w:p>
      <w:pPr>
        <w:spacing w:before="249" w:line="221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仿宋" w:hAnsi="仿宋" w:eastAsia="仿宋" w:cs="仿宋"/>
          <w:spacing w:val="10"/>
          <w:sz w:val="31"/>
          <w:szCs w:val="31"/>
        </w:rPr>
        <w:t>．预算执行</w:t>
      </w:r>
    </w:p>
    <w:p>
      <w:pPr>
        <w:spacing w:before="250" w:line="619" w:lineRule="exact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9"/>
          <w:position w:val="23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-9"/>
          <w:position w:val="23"/>
          <w:sz w:val="31"/>
          <w:szCs w:val="31"/>
        </w:rPr>
        <w:t>1</w:t>
      </w:r>
      <w:r>
        <w:rPr>
          <w:rFonts w:ascii="仿宋" w:hAnsi="仿宋" w:eastAsia="仿宋" w:cs="仿宋"/>
          <w:spacing w:val="-9"/>
          <w:position w:val="23"/>
          <w:sz w:val="31"/>
          <w:szCs w:val="31"/>
        </w:rPr>
        <w:t>）支出控制：</w:t>
      </w:r>
      <w:r>
        <w:rPr>
          <w:rFonts w:ascii="仿宋" w:hAnsi="仿宋" w:eastAsia="仿宋" w:cs="仿宋"/>
          <w:spacing w:val="10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position w:val="23"/>
          <w:sz w:val="31"/>
          <w:szCs w:val="31"/>
        </w:rPr>
        <w:t>相关</w:t>
      </w:r>
      <w:r>
        <w:rPr>
          <w:rFonts w:ascii="仿宋" w:hAnsi="仿宋" w:eastAsia="仿宋" w:cs="仿宋"/>
          <w:spacing w:val="-51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23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22"/>
          <w:w w:val="10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position w:val="23"/>
          <w:sz w:val="31"/>
          <w:szCs w:val="31"/>
        </w:rPr>
        <w:t>个科目中印刷费、</w:t>
      </w:r>
      <w:r>
        <w:rPr>
          <w:rFonts w:ascii="仿宋" w:hAnsi="仿宋" w:eastAsia="仿宋" w:cs="仿宋"/>
          <w:spacing w:val="7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position w:val="23"/>
          <w:sz w:val="31"/>
          <w:szCs w:val="31"/>
        </w:rPr>
        <w:t>会议费偏差在</w:t>
      </w:r>
      <w:r>
        <w:rPr>
          <w:rFonts w:ascii="仿宋" w:hAnsi="仿宋" w:eastAsia="仿宋" w:cs="仿宋"/>
          <w:spacing w:val="-34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23"/>
          <w:sz w:val="31"/>
          <w:szCs w:val="31"/>
        </w:rPr>
        <w:t>10%</w:t>
      </w:r>
    </w:p>
    <w:p>
      <w:pPr>
        <w:spacing w:before="2" w:line="222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以内，其余均超过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20%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245" w:line="621" w:lineRule="exact"/>
        <w:ind w:left="4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position w:val="23"/>
          <w:sz w:val="31"/>
          <w:szCs w:val="31"/>
        </w:rPr>
        <w:t>2</w:t>
      </w: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）预算动态调整：无调整取消额与结余注销额。</w:t>
      </w:r>
    </w:p>
    <w:p>
      <w:pPr>
        <w:spacing w:before="1" w:line="221" w:lineRule="auto"/>
        <w:ind w:left="4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</w:t>
      </w:r>
      <w:r>
        <w:rPr>
          <w:rFonts w:ascii="仿宋" w:hAnsi="仿宋" w:eastAsia="仿宋" w:cs="仿宋"/>
          <w:spacing w:val="8"/>
          <w:sz w:val="31"/>
          <w:szCs w:val="31"/>
        </w:rPr>
        <w:t>）执行进度：执行进度良好。</w:t>
      </w:r>
    </w:p>
    <w:p>
      <w:pPr>
        <w:spacing w:before="248" w:line="221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仿宋" w:hAnsi="仿宋" w:eastAsia="仿宋" w:cs="仿宋"/>
          <w:spacing w:val="5"/>
          <w:sz w:val="31"/>
          <w:szCs w:val="31"/>
        </w:rPr>
        <w:t>．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完成结果：年度预算执行率为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100%</w:t>
      </w:r>
      <w:r>
        <w:rPr>
          <w:rFonts w:ascii="仿宋" w:hAnsi="仿宋" w:eastAsia="仿宋" w:cs="仿宋"/>
          <w:spacing w:val="5"/>
          <w:sz w:val="31"/>
          <w:szCs w:val="31"/>
        </w:rPr>
        <w:t>，无违规记录。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21" w:type="default"/>
          <w:pgSz w:w="11907" w:h="16839"/>
          <w:pgMar w:top="400" w:right="1419" w:bottom="1325" w:left="1429" w:header="0" w:footer="1049" w:gutter="0"/>
          <w:cols w:space="720" w:num="1"/>
        </w:sectPr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00" w:line="221" w:lineRule="auto"/>
        <w:ind w:left="51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（二）结果应用情况。</w:t>
      </w:r>
    </w:p>
    <w:p>
      <w:pPr>
        <w:spacing w:before="247" w:line="621" w:lineRule="exact"/>
        <w:ind w:left="70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position w:val="23"/>
          <w:sz w:val="31"/>
          <w:szCs w:val="31"/>
        </w:rPr>
        <w:t>1</w:t>
      </w:r>
      <w:r>
        <w:rPr>
          <w:rFonts w:ascii="仿宋" w:hAnsi="仿宋" w:eastAsia="仿宋" w:cs="仿宋"/>
          <w:spacing w:val="9"/>
          <w:position w:val="23"/>
          <w:sz w:val="31"/>
          <w:szCs w:val="31"/>
        </w:rPr>
        <w:t>．信息公开：上年度绩效评价自评情况按要求公开。</w:t>
      </w:r>
    </w:p>
    <w:p>
      <w:pPr>
        <w:spacing w:before="1" w:line="222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</w:t>
      </w:r>
      <w:r>
        <w:rPr>
          <w:rFonts w:ascii="仿宋" w:hAnsi="仿宋" w:eastAsia="仿宋" w:cs="仿宋"/>
          <w:spacing w:val="7"/>
          <w:sz w:val="31"/>
          <w:szCs w:val="31"/>
        </w:rPr>
        <w:t>．整改反馈：无整改问题。</w:t>
      </w:r>
    </w:p>
    <w:p>
      <w:pPr>
        <w:spacing w:before="244" w:line="227" w:lineRule="auto"/>
        <w:ind w:left="6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四、评价结论及建议</w:t>
      </w:r>
    </w:p>
    <w:p>
      <w:pPr>
        <w:spacing w:before="239" w:line="220" w:lineRule="auto"/>
        <w:ind w:left="51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（一）评价结论。</w:t>
      </w:r>
    </w:p>
    <w:p>
      <w:pPr>
        <w:spacing w:before="252" w:line="619" w:lineRule="exact"/>
        <w:ind w:left="6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 xml:space="preserve">我中心 </w:t>
      </w:r>
      <w:r>
        <w:rPr>
          <w:rFonts w:ascii="Times New Roman" w:hAnsi="Times New Roman" w:eastAsia="Times New Roman" w:cs="Times New Roman"/>
          <w:spacing w:val="8"/>
          <w:position w:val="23"/>
          <w:sz w:val="31"/>
          <w:szCs w:val="31"/>
        </w:rPr>
        <w:t xml:space="preserve">2021  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年度预算编制要素完整，绩效目标量化细化，</w:t>
      </w:r>
    </w:p>
    <w:p>
      <w:pPr>
        <w:spacing w:before="2" w:line="219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目标任务基本符合实际情况， 支出控制严格， 预算执行情况良好。</w:t>
      </w:r>
    </w:p>
    <w:p>
      <w:pPr>
        <w:spacing w:before="201" w:line="420" w:lineRule="exact"/>
        <w:ind w:left="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3"/>
          <w:sz w:val="31"/>
          <w:szCs w:val="31"/>
        </w:rPr>
        <w:t>除自评质量</w:t>
      </w:r>
      <w:r>
        <w:rPr>
          <w:rFonts w:ascii="仿宋" w:hAnsi="仿宋" w:eastAsia="仿宋" w:cs="仿宋"/>
          <w:spacing w:val="-34"/>
          <w:position w:val="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22"/>
          <w:position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3"/>
          <w:sz w:val="31"/>
          <w:szCs w:val="31"/>
        </w:rPr>
        <w:t>分后满分</w:t>
      </w:r>
      <w:r>
        <w:rPr>
          <w:rFonts w:ascii="仿宋" w:hAnsi="仿宋" w:eastAsia="仿宋" w:cs="仿宋"/>
          <w:spacing w:val="-58"/>
          <w:position w:val="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3"/>
          <w:sz w:val="31"/>
          <w:szCs w:val="31"/>
        </w:rPr>
        <w:t>90</w:t>
      </w:r>
      <w:r>
        <w:rPr>
          <w:rFonts w:ascii="Times New Roman" w:hAnsi="Times New Roman" w:eastAsia="Times New Roman" w:cs="Times New Roman"/>
          <w:spacing w:val="22"/>
          <w:position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3"/>
          <w:sz w:val="31"/>
          <w:szCs w:val="31"/>
        </w:rPr>
        <w:t>分，自评得分</w:t>
      </w:r>
      <w:r>
        <w:rPr>
          <w:rFonts w:ascii="仿宋" w:hAnsi="仿宋" w:eastAsia="仿宋" w:cs="仿宋"/>
          <w:spacing w:val="-58"/>
          <w:position w:val="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3"/>
          <w:sz w:val="31"/>
          <w:szCs w:val="31"/>
        </w:rPr>
        <w:t>90</w:t>
      </w:r>
      <w:r>
        <w:rPr>
          <w:rFonts w:ascii="Times New Roman" w:hAnsi="Times New Roman" w:eastAsia="Times New Roman" w:cs="Times New Roman"/>
          <w:spacing w:val="23"/>
          <w:position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3"/>
          <w:sz w:val="31"/>
          <w:szCs w:val="31"/>
        </w:rPr>
        <w:t>分</w:t>
      </w:r>
      <w:r>
        <w:rPr>
          <w:rFonts w:ascii="Times New Roman" w:hAnsi="Times New Roman" w:eastAsia="Times New Roman" w:cs="Times New Roman"/>
          <w:spacing w:val="4"/>
          <w:position w:val="3"/>
          <w:sz w:val="31"/>
          <w:szCs w:val="31"/>
        </w:rPr>
        <w:t>(</w:t>
      </w:r>
      <w:r>
        <w:rPr>
          <w:rFonts w:ascii="仿宋" w:hAnsi="仿宋" w:eastAsia="仿宋" w:cs="仿宋"/>
          <w:spacing w:val="4"/>
          <w:position w:val="3"/>
          <w:sz w:val="31"/>
          <w:szCs w:val="31"/>
        </w:rPr>
        <w:t>详见下表）。</w:t>
      </w:r>
    </w:p>
    <w:p>
      <w:pPr>
        <w:spacing w:line="27" w:lineRule="exact"/>
      </w:pPr>
    </w:p>
    <w:tbl>
      <w:tblPr>
        <w:tblStyle w:val="5"/>
        <w:tblW w:w="88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1650"/>
        <w:gridCol w:w="1965"/>
        <w:gridCol w:w="1650"/>
        <w:gridCol w:w="16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546" w:type="dxa"/>
            <w:gridSpan w:val="3"/>
            <w:vAlign w:val="top"/>
          </w:tcPr>
          <w:p>
            <w:pPr>
              <w:pStyle w:val="6"/>
              <w:spacing w:before="174" w:line="230" w:lineRule="auto"/>
              <w:ind w:left="2372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绩效指标</w:t>
            </w:r>
          </w:p>
        </w:tc>
        <w:tc>
          <w:tcPr>
            <w:tcW w:w="1650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423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指标分值</w:t>
            </w:r>
          </w:p>
        </w:tc>
        <w:tc>
          <w:tcPr>
            <w:tcW w:w="1655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45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31" w:type="dxa"/>
            <w:vAlign w:val="top"/>
          </w:tcPr>
          <w:p>
            <w:pPr>
              <w:pStyle w:val="6"/>
              <w:spacing w:before="169" w:line="230" w:lineRule="auto"/>
              <w:ind w:left="565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一级指标</w:t>
            </w:r>
          </w:p>
        </w:tc>
        <w:tc>
          <w:tcPr>
            <w:tcW w:w="1650" w:type="dxa"/>
            <w:vAlign w:val="top"/>
          </w:tcPr>
          <w:p>
            <w:pPr>
              <w:pStyle w:val="6"/>
              <w:spacing w:before="169" w:line="230" w:lineRule="auto"/>
              <w:ind w:left="41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二级指标</w:t>
            </w:r>
          </w:p>
        </w:tc>
        <w:tc>
          <w:tcPr>
            <w:tcW w:w="1965" w:type="dxa"/>
            <w:vAlign w:val="top"/>
          </w:tcPr>
          <w:p>
            <w:pPr>
              <w:pStyle w:val="6"/>
              <w:spacing w:before="169" w:line="230" w:lineRule="auto"/>
              <w:ind w:left="578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三级指标</w:t>
            </w:r>
          </w:p>
        </w:tc>
        <w:tc>
          <w:tcPr>
            <w:tcW w:w="16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31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563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预算管理</w:t>
            </w:r>
          </w:p>
        </w:tc>
        <w:tc>
          <w:tcPr>
            <w:tcW w:w="1650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42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预算编制</w:t>
            </w:r>
          </w:p>
        </w:tc>
        <w:tc>
          <w:tcPr>
            <w:tcW w:w="1965" w:type="dxa"/>
            <w:vAlign w:val="top"/>
          </w:tcPr>
          <w:p>
            <w:pPr>
              <w:pStyle w:val="6"/>
              <w:spacing w:before="172" w:line="230" w:lineRule="auto"/>
              <w:ind w:left="61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目标制定</w:t>
            </w:r>
          </w:p>
        </w:tc>
        <w:tc>
          <w:tcPr>
            <w:tcW w:w="1650" w:type="dxa"/>
            <w:vAlign w:val="top"/>
          </w:tcPr>
          <w:p>
            <w:pPr>
              <w:pStyle w:val="6"/>
              <w:spacing w:before="205" w:line="188" w:lineRule="auto"/>
              <w:ind w:left="742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205" w:line="188" w:lineRule="auto"/>
              <w:ind w:left="74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>
            <w:pPr>
              <w:pStyle w:val="6"/>
              <w:spacing w:before="173" w:line="230" w:lineRule="auto"/>
              <w:ind w:left="61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目标实现</w:t>
            </w:r>
          </w:p>
        </w:tc>
        <w:tc>
          <w:tcPr>
            <w:tcW w:w="1650" w:type="dxa"/>
            <w:vAlign w:val="top"/>
          </w:tcPr>
          <w:p>
            <w:pPr>
              <w:pStyle w:val="6"/>
              <w:spacing w:before="206" w:line="188" w:lineRule="auto"/>
              <w:ind w:left="742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206" w:line="188" w:lineRule="auto"/>
              <w:ind w:left="74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>
            <w:pPr>
              <w:pStyle w:val="6"/>
              <w:spacing w:before="174" w:line="229" w:lineRule="auto"/>
              <w:ind w:left="58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编制准确</w:t>
            </w:r>
          </w:p>
        </w:tc>
        <w:tc>
          <w:tcPr>
            <w:tcW w:w="1650" w:type="dxa"/>
            <w:vAlign w:val="top"/>
          </w:tcPr>
          <w:p>
            <w:pPr>
              <w:pStyle w:val="6"/>
              <w:spacing w:before="206" w:line="188" w:lineRule="auto"/>
              <w:ind w:left="742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206" w:line="188" w:lineRule="auto"/>
              <w:ind w:left="74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9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42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预算执行</w:t>
            </w:r>
          </w:p>
        </w:tc>
        <w:tc>
          <w:tcPr>
            <w:tcW w:w="1965" w:type="dxa"/>
            <w:vAlign w:val="top"/>
          </w:tcPr>
          <w:p>
            <w:pPr>
              <w:pStyle w:val="6"/>
              <w:spacing w:before="174" w:line="230" w:lineRule="auto"/>
              <w:ind w:left="57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支出控制</w:t>
            </w:r>
          </w:p>
        </w:tc>
        <w:tc>
          <w:tcPr>
            <w:tcW w:w="1650" w:type="dxa"/>
            <w:vAlign w:val="top"/>
          </w:tcPr>
          <w:p>
            <w:pPr>
              <w:pStyle w:val="6"/>
              <w:spacing w:before="207" w:line="188" w:lineRule="auto"/>
              <w:ind w:left="742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207" w:line="188" w:lineRule="auto"/>
              <w:ind w:left="74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>
            <w:pPr>
              <w:pStyle w:val="6"/>
              <w:spacing w:before="172" w:line="230" w:lineRule="auto"/>
              <w:ind w:left="57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动态调整</w:t>
            </w:r>
          </w:p>
        </w:tc>
        <w:tc>
          <w:tcPr>
            <w:tcW w:w="1650" w:type="dxa"/>
            <w:vAlign w:val="top"/>
          </w:tcPr>
          <w:p>
            <w:pPr>
              <w:pStyle w:val="6"/>
              <w:spacing w:before="205" w:line="188" w:lineRule="auto"/>
              <w:ind w:left="742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205" w:line="188" w:lineRule="auto"/>
              <w:ind w:left="74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>
            <w:pPr>
              <w:pStyle w:val="6"/>
              <w:spacing w:before="172" w:line="229" w:lineRule="auto"/>
              <w:ind w:left="578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执行进度</w:t>
            </w:r>
          </w:p>
        </w:tc>
        <w:tc>
          <w:tcPr>
            <w:tcW w:w="1650" w:type="dxa"/>
            <w:vAlign w:val="top"/>
          </w:tcPr>
          <w:p>
            <w:pPr>
              <w:pStyle w:val="6"/>
              <w:spacing w:before="204" w:line="188" w:lineRule="auto"/>
              <w:ind w:left="742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204" w:line="188" w:lineRule="auto"/>
              <w:ind w:left="74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42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完成结果</w:t>
            </w:r>
          </w:p>
        </w:tc>
        <w:tc>
          <w:tcPr>
            <w:tcW w:w="1965" w:type="dxa"/>
            <w:vAlign w:val="top"/>
          </w:tcPr>
          <w:p>
            <w:pPr>
              <w:pStyle w:val="6"/>
              <w:spacing w:before="175" w:line="229" w:lineRule="auto"/>
              <w:ind w:left="58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预算完成</w:t>
            </w:r>
          </w:p>
        </w:tc>
        <w:tc>
          <w:tcPr>
            <w:tcW w:w="1650" w:type="dxa"/>
            <w:vAlign w:val="top"/>
          </w:tcPr>
          <w:p>
            <w:pPr>
              <w:pStyle w:val="6"/>
              <w:spacing w:before="207" w:line="188" w:lineRule="auto"/>
              <w:ind w:left="742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207" w:line="188" w:lineRule="auto"/>
              <w:ind w:left="74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>
            <w:pPr>
              <w:pStyle w:val="6"/>
              <w:spacing w:before="175" w:line="231" w:lineRule="auto"/>
              <w:ind w:left="578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违规记录</w:t>
            </w:r>
          </w:p>
        </w:tc>
        <w:tc>
          <w:tcPr>
            <w:tcW w:w="1650" w:type="dxa"/>
            <w:vAlign w:val="top"/>
          </w:tcPr>
          <w:p>
            <w:pPr>
              <w:pStyle w:val="6"/>
              <w:spacing w:before="208" w:line="188" w:lineRule="auto"/>
              <w:ind w:left="742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208" w:line="188" w:lineRule="auto"/>
              <w:ind w:left="74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31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0" w:lineRule="auto"/>
              <w:ind w:left="361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绩效结果应用</w:t>
            </w:r>
          </w:p>
        </w:tc>
        <w:tc>
          <w:tcPr>
            <w:tcW w:w="1650" w:type="dxa"/>
            <w:vAlign w:val="top"/>
          </w:tcPr>
          <w:p>
            <w:pPr>
              <w:pStyle w:val="6"/>
              <w:spacing w:before="176" w:line="229" w:lineRule="auto"/>
              <w:ind w:left="418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信息公开</w:t>
            </w:r>
          </w:p>
        </w:tc>
        <w:tc>
          <w:tcPr>
            <w:tcW w:w="1965" w:type="dxa"/>
            <w:vAlign w:val="top"/>
          </w:tcPr>
          <w:p>
            <w:pPr>
              <w:pStyle w:val="6"/>
              <w:spacing w:before="176" w:line="230" w:lineRule="auto"/>
              <w:ind w:left="61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自评公开</w:t>
            </w:r>
          </w:p>
        </w:tc>
        <w:tc>
          <w:tcPr>
            <w:tcW w:w="1650" w:type="dxa"/>
            <w:vAlign w:val="top"/>
          </w:tcPr>
          <w:p>
            <w:pPr>
              <w:pStyle w:val="6"/>
              <w:spacing w:before="209" w:line="187" w:lineRule="auto"/>
              <w:ind w:left="7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209" w:line="187" w:lineRule="auto"/>
              <w:ind w:left="7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9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41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整改反馈</w:t>
            </w:r>
          </w:p>
        </w:tc>
        <w:tc>
          <w:tcPr>
            <w:tcW w:w="1965" w:type="dxa"/>
            <w:vAlign w:val="top"/>
          </w:tcPr>
          <w:p>
            <w:pPr>
              <w:pStyle w:val="6"/>
              <w:spacing w:before="176" w:line="229" w:lineRule="auto"/>
              <w:ind w:left="58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结果整改</w:t>
            </w:r>
          </w:p>
        </w:tc>
        <w:tc>
          <w:tcPr>
            <w:tcW w:w="1650" w:type="dxa"/>
            <w:vAlign w:val="top"/>
          </w:tcPr>
          <w:p>
            <w:pPr>
              <w:pStyle w:val="6"/>
              <w:spacing w:before="210" w:line="187" w:lineRule="auto"/>
              <w:ind w:left="7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210" w:line="187" w:lineRule="auto"/>
              <w:ind w:left="78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vAlign w:val="top"/>
          </w:tcPr>
          <w:p>
            <w:pPr>
              <w:pStyle w:val="6"/>
              <w:spacing w:before="174" w:line="230" w:lineRule="auto"/>
              <w:ind w:left="578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应用反馈</w:t>
            </w:r>
          </w:p>
        </w:tc>
        <w:tc>
          <w:tcPr>
            <w:tcW w:w="1650" w:type="dxa"/>
            <w:vAlign w:val="top"/>
          </w:tcPr>
          <w:p>
            <w:pPr>
              <w:pStyle w:val="6"/>
              <w:spacing w:before="207" w:line="187" w:lineRule="auto"/>
              <w:ind w:left="7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207" w:line="187" w:lineRule="auto"/>
              <w:ind w:left="78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31" w:type="dxa"/>
            <w:vAlign w:val="top"/>
          </w:tcPr>
          <w:p>
            <w:pPr>
              <w:pStyle w:val="6"/>
              <w:spacing w:before="174" w:line="230" w:lineRule="auto"/>
              <w:ind w:left="59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自评质量</w:t>
            </w:r>
          </w:p>
        </w:tc>
        <w:tc>
          <w:tcPr>
            <w:tcW w:w="1650" w:type="dxa"/>
            <w:vAlign w:val="top"/>
          </w:tcPr>
          <w:p>
            <w:pPr>
              <w:pStyle w:val="6"/>
              <w:spacing w:before="174" w:line="230" w:lineRule="auto"/>
              <w:ind w:left="45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自评质量</w:t>
            </w:r>
          </w:p>
        </w:tc>
        <w:tc>
          <w:tcPr>
            <w:tcW w:w="1965" w:type="dxa"/>
            <w:vAlign w:val="top"/>
          </w:tcPr>
          <w:p>
            <w:pPr>
              <w:pStyle w:val="6"/>
              <w:spacing w:before="174" w:line="230" w:lineRule="auto"/>
              <w:ind w:left="61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自评准确</w:t>
            </w:r>
          </w:p>
        </w:tc>
        <w:tc>
          <w:tcPr>
            <w:tcW w:w="1650" w:type="dxa"/>
            <w:vAlign w:val="top"/>
          </w:tcPr>
          <w:p>
            <w:pPr>
              <w:pStyle w:val="6"/>
              <w:spacing w:before="208" w:line="187" w:lineRule="auto"/>
              <w:ind w:left="7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208" w:line="187" w:lineRule="auto"/>
              <w:ind w:left="7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546" w:type="dxa"/>
            <w:gridSpan w:val="3"/>
            <w:vAlign w:val="top"/>
          </w:tcPr>
          <w:p>
            <w:pPr>
              <w:pStyle w:val="6"/>
              <w:spacing w:before="179" w:line="231" w:lineRule="auto"/>
              <w:ind w:left="257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合计</w:t>
            </w:r>
          </w:p>
        </w:tc>
        <w:tc>
          <w:tcPr>
            <w:tcW w:w="1650" w:type="dxa"/>
            <w:vAlign w:val="top"/>
          </w:tcPr>
          <w:p>
            <w:pPr>
              <w:pStyle w:val="6"/>
              <w:spacing w:before="214" w:line="187" w:lineRule="auto"/>
              <w:ind w:left="7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1655" w:type="dxa"/>
            <w:vAlign w:val="top"/>
          </w:tcPr>
          <w:p>
            <w:pPr>
              <w:pStyle w:val="6"/>
              <w:spacing w:before="214" w:line="187" w:lineRule="auto"/>
              <w:ind w:left="7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</w:tr>
    </w:tbl>
    <w:p>
      <w:pPr>
        <w:pStyle w:val="2"/>
      </w:pPr>
    </w:p>
    <w:p>
      <w:pPr>
        <w:sectPr>
          <w:footerReference r:id="rId22" w:type="default"/>
          <w:pgSz w:w="11907" w:h="16839"/>
          <w:pgMar w:top="400" w:right="1332" w:bottom="1325" w:left="1399" w:header="0" w:footer="1049" w:gutter="0"/>
          <w:cols w:space="720" w:num="1"/>
        </w:sectPr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1" w:line="224" w:lineRule="auto"/>
        <w:ind w:left="46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（二）存在问题。</w:t>
      </w:r>
    </w:p>
    <w:p>
      <w:pPr>
        <w:spacing w:before="243" w:line="226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无。</w:t>
      </w:r>
    </w:p>
    <w:p>
      <w:pPr>
        <w:spacing w:before="242" w:line="231" w:lineRule="auto"/>
        <w:ind w:left="46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（三）改进建议。</w:t>
      </w:r>
    </w:p>
    <w:p>
      <w:pPr>
        <w:spacing w:before="231" w:line="62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3"/>
          <w:sz w:val="31"/>
          <w:szCs w:val="31"/>
        </w:rPr>
        <w:t>制定更清晰、合理、全面的绩效目标，听取绩效管理</w:t>
      </w:r>
      <w:r>
        <w:rPr>
          <w:rFonts w:ascii="仿宋" w:hAnsi="仿宋" w:eastAsia="仿宋" w:cs="仿宋"/>
          <w:spacing w:val="12"/>
          <w:position w:val="23"/>
          <w:sz w:val="31"/>
          <w:szCs w:val="31"/>
        </w:rPr>
        <w:t>反馈意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见，完善目标并严格执行。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23" w:type="default"/>
          <w:pgSz w:w="11907" w:h="16839"/>
          <w:pgMar w:top="400" w:right="1421" w:bottom="1325" w:left="1447" w:header="0" w:footer="1049" w:gutter="0"/>
          <w:cols w:space="720" w:num="1"/>
        </w:sectPr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40" w:line="212" w:lineRule="auto"/>
        <w:ind w:left="209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遂宁市财政预算编审中心</w:t>
      </w:r>
    </w:p>
    <w:p>
      <w:pPr>
        <w:spacing w:before="128" w:line="213" w:lineRule="auto"/>
        <w:ind w:left="204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2021</w:t>
      </w:r>
      <w:r>
        <w:rPr>
          <w:rFonts w:ascii="宋体" w:hAnsi="宋体" w:eastAsia="宋体" w:cs="宋体"/>
          <w:spacing w:val="-8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年项目支出绩效报告</w:t>
      </w:r>
    </w:p>
    <w:p>
      <w:pPr>
        <w:spacing w:before="94" w:line="604" w:lineRule="exact"/>
        <w:ind w:left="266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（预算编制项目）</w:t>
      </w:r>
    </w:p>
    <w:p>
      <w:pPr>
        <w:pStyle w:val="2"/>
        <w:spacing w:line="326" w:lineRule="auto"/>
      </w:pPr>
    </w:p>
    <w:p>
      <w:pPr>
        <w:pStyle w:val="2"/>
        <w:spacing w:line="326" w:lineRule="auto"/>
      </w:pPr>
    </w:p>
    <w:p>
      <w:pPr>
        <w:spacing w:before="101" w:line="229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一、基本情况</w:t>
      </w:r>
    </w:p>
    <w:p>
      <w:pPr>
        <w:spacing w:before="236" w:line="617" w:lineRule="exact"/>
        <w:ind w:left="47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4"/>
          <w:position w:val="2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（一）项目概况：</w:t>
      </w:r>
      <w:r>
        <w:rPr>
          <w:rFonts w:ascii="楷体" w:hAnsi="楷体" w:eastAsia="楷体" w:cs="楷体"/>
          <w:spacing w:val="4"/>
          <w:position w:val="2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22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59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2"/>
          <w:sz w:val="31"/>
          <w:szCs w:val="31"/>
        </w:rPr>
        <w:t>年申报项目资金</w:t>
      </w:r>
      <w:r>
        <w:rPr>
          <w:rFonts w:ascii="仿宋" w:hAnsi="仿宋" w:eastAsia="仿宋" w:cs="仿宋"/>
          <w:spacing w:val="-33"/>
          <w:position w:val="2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22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60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2"/>
          <w:sz w:val="31"/>
          <w:szCs w:val="31"/>
        </w:rPr>
        <w:t>万元，专项用于部</w:t>
      </w:r>
    </w:p>
    <w:p>
      <w:pPr>
        <w:spacing w:line="222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门预算基本支出审核、编制。</w:t>
      </w:r>
    </w:p>
    <w:p>
      <w:pPr>
        <w:spacing w:before="252" w:line="619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"/>
          <w:position w:val="2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（二）项目实施情况：</w:t>
      </w:r>
      <w:r>
        <w:rPr>
          <w:rFonts w:ascii="楷体" w:hAnsi="楷体" w:eastAsia="楷体" w:cs="楷体"/>
          <w:spacing w:val="2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圆满完成</w:t>
      </w:r>
      <w:r>
        <w:rPr>
          <w:rFonts w:ascii="仿宋" w:hAnsi="仿宋" w:eastAsia="仿宋" w:cs="仿宋"/>
          <w:spacing w:val="-64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23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21"/>
          <w:w w:val="10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年</w:t>
      </w:r>
      <w:r>
        <w:rPr>
          <w:rFonts w:ascii="仿宋" w:hAnsi="仿宋" w:eastAsia="仿宋" w:cs="仿宋"/>
          <w:spacing w:val="-49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23"/>
          <w:sz w:val="31"/>
          <w:szCs w:val="31"/>
        </w:rPr>
        <w:t>82</w:t>
      </w:r>
      <w:r>
        <w:rPr>
          <w:rFonts w:ascii="Times New Roman" w:hAnsi="Times New Roman" w:eastAsia="Times New Roman" w:cs="Times New Roman"/>
          <w:spacing w:val="22"/>
          <w:w w:val="10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个部门预算编</w:t>
      </w:r>
      <w:r>
        <w:rPr>
          <w:rFonts w:ascii="仿宋" w:hAnsi="仿宋" w:eastAsia="仿宋" w:cs="仿宋"/>
          <w:spacing w:val="1"/>
          <w:position w:val="23"/>
          <w:sz w:val="31"/>
          <w:szCs w:val="31"/>
        </w:rPr>
        <w:t>制、</w:t>
      </w:r>
    </w:p>
    <w:p>
      <w:pPr>
        <w:spacing w:before="1" w:line="220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审核工作。</w:t>
      </w:r>
    </w:p>
    <w:p>
      <w:pPr>
        <w:spacing w:before="245" w:line="625" w:lineRule="exact"/>
        <w:ind w:left="47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楷体" w:hAnsi="楷体" w:eastAsia="楷体" w:cs="楷体"/>
          <w:spacing w:val="4"/>
          <w:position w:val="2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（三）资金投入使用情况：</w:t>
      </w:r>
      <w:r>
        <w:rPr>
          <w:rFonts w:ascii="楷体" w:hAnsi="楷体" w:eastAsia="楷体" w:cs="楷体"/>
          <w:spacing w:val="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 xml:space="preserve">批准预算 </w:t>
      </w:r>
      <w:r>
        <w:rPr>
          <w:rFonts w:ascii="Times New Roman" w:hAnsi="Times New Roman" w:eastAsia="Times New Roman" w:cs="Times New Roman"/>
          <w:spacing w:val="4"/>
          <w:position w:val="23"/>
          <w:sz w:val="31"/>
          <w:szCs w:val="31"/>
        </w:rPr>
        <w:t xml:space="preserve">6 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万元，决算</w:t>
      </w:r>
      <w:r>
        <w:rPr>
          <w:rFonts w:ascii="仿宋" w:hAnsi="仿宋" w:eastAsia="仿宋" w:cs="仿宋"/>
          <w:spacing w:val="3"/>
          <w:position w:val="23"/>
          <w:sz w:val="31"/>
          <w:szCs w:val="31"/>
        </w:rPr>
        <w:t xml:space="preserve">支出 </w:t>
      </w:r>
      <w:r>
        <w:rPr>
          <w:rFonts w:ascii="Times New Roman" w:hAnsi="Times New Roman" w:eastAsia="Times New Roman" w:cs="Times New Roman"/>
          <w:spacing w:val="3"/>
          <w:position w:val="23"/>
          <w:sz w:val="31"/>
          <w:szCs w:val="31"/>
        </w:rPr>
        <w:t>5.94</w:t>
      </w:r>
    </w:p>
    <w:p>
      <w:pPr>
        <w:spacing w:before="1" w:line="226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万元。</w:t>
      </w:r>
    </w:p>
    <w:p>
      <w:pPr>
        <w:spacing w:before="239" w:line="222" w:lineRule="auto"/>
        <w:ind w:left="47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（四）绩效目标：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科学编制预算，提高财政资金使用效率。</w:t>
      </w:r>
    </w:p>
    <w:p>
      <w:pPr>
        <w:spacing w:before="245" w:line="227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二、评价工作开展情况</w:t>
      </w:r>
    </w:p>
    <w:p>
      <w:pPr>
        <w:spacing w:before="242" w:line="369" w:lineRule="auto"/>
        <w:ind w:right="9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 xml:space="preserve">根据《遂宁市财政局关于开展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2022  </w:t>
      </w:r>
      <w:r>
        <w:rPr>
          <w:rFonts w:ascii="仿宋" w:hAnsi="仿宋" w:eastAsia="仿宋" w:cs="仿宋"/>
          <w:spacing w:val="11"/>
          <w:sz w:val="31"/>
          <w:szCs w:val="31"/>
        </w:rPr>
        <w:t>年部门、项目、政策支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出绩效自评工作的通知》（遂财绩〔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2022</w:t>
      </w:r>
      <w:r>
        <w:rPr>
          <w:rFonts w:ascii="仿宋" w:hAnsi="仿宋" w:eastAsia="仿宋" w:cs="仿宋"/>
          <w:spacing w:val="11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3  </w:t>
      </w:r>
      <w:r>
        <w:rPr>
          <w:rFonts w:ascii="仿宋" w:hAnsi="仿宋" w:eastAsia="仿宋" w:cs="仿宋"/>
          <w:spacing w:val="11"/>
          <w:sz w:val="31"/>
          <w:szCs w:val="31"/>
        </w:rPr>
        <w:t>号）要求，我中心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对预算批复中涉及的项目支出开展自评工作。根据项目特点设计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符合项目评价要求的评价指标体系及评价方法。通过指标评价并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打分，总结项目管理经验及存在的问题，为来年预算编制的完整</w:t>
      </w:r>
    </w:p>
    <w:p>
      <w:pPr>
        <w:spacing w:before="1" w:line="222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和准确提供依据。</w:t>
      </w:r>
    </w:p>
    <w:p>
      <w:pPr>
        <w:spacing w:before="247" w:line="227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三、综合评价结论（附评分表）</w:t>
      </w:r>
    </w:p>
    <w:p>
      <w:pPr>
        <w:spacing w:before="238" w:line="223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项目目标申报科学合理，资金使用合规，绩效目标完成情况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footerReference r:id="rId24" w:type="default"/>
          <w:pgSz w:w="11907" w:h="16839"/>
          <w:pgMar w:top="400" w:right="1325" w:bottom="1325" w:left="1434" w:header="0" w:footer="1049" w:gutter="0"/>
          <w:cols w:space="720" w:num="1"/>
        </w:sectPr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spacing w:before="100" w:line="221" w:lineRule="auto"/>
        <w:ind w:left="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良好，自评得分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99.97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分（详见下表）。</w:t>
      </w:r>
    </w:p>
    <w:p>
      <w:pPr>
        <w:spacing w:line="23" w:lineRule="exact"/>
      </w:pPr>
    </w:p>
    <w:tbl>
      <w:tblPr>
        <w:tblStyle w:val="5"/>
        <w:tblW w:w="92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727"/>
        <w:gridCol w:w="1118"/>
        <w:gridCol w:w="1252"/>
        <w:gridCol w:w="688"/>
        <w:gridCol w:w="1067"/>
        <w:gridCol w:w="911"/>
        <w:gridCol w:w="1761"/>
        <w:gridCol w:w="6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87" w:type="dxa"/>
            <w:vAlign w:val="top"/>
          </w:tcPr>
          <w:p>
            <w:pPr>
              <w:spacing w:before="249" w:line="217" w:lineRule="auto"/>
              <w:ind w:left="17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分层指标</w:t>
            </w:r>
          </w:p>
        </w:tc>
        <w:tc>
          <w:tcPr>
            <w:tcW w:w="727" w:type="dxa"/>
            <w:vAlign w:val="top"/>
          </w:tcPr>
          <w:p>
            <w:pPr>
              <w:spacing w:before="129" w:line="240" w:lineRule="exact"/>
              <w:ind w:left="18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4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适用</w:t>
            </w:r>
          </w:p>
          <w:p>
            <w:pPr>
              <w:spacing w:line="218" w:lineRule="auto"/>
              <w:ind w:left="19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范围</w:t>
            </w:r>
          </w:p>
        </w:tc>
        <w:tc>
          <w:tcPr>
            <w:tcW w:w="1118" w:type="dxa"/>
            <w:vAlign w:val="top"/>
          </w:tcPr>
          <w:p>
            <w:pPr>
              <w:spacing w:before="249" w:line="217" w:lineRule="auto"/>
              <w:ind w:left="20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一级指标</w:t>
            </w:r>
          </w:p>
        </w:tc>
        <w:tc>
          <w:tcPr>
            <w:tcW w:w="1252" w:type="dxa"/>
            <w:vAlign w:val="top"/>
          </w:tcPr>
          <w:p>
            <w:pPr>
              <w:spacing w:before="249" w:line="217" w:lineRule="auto"/>
              <w:ind w:left="26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二级指标</w:t>
            </w:r>
          </w:p>
        </w:tc>
        <w:tc>
          <w:tcPr>
            <w:tcW w:w="688" w:type="dxa"/>
            <w:vAlign w:val="top"/>
          </w:tcPr>
          <w:p>
            <w:pPr>
              <w:spacing w:before="249" w:line="218" w:lineRule="auto"/>
              <w:ind w:left="16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分值</w:t>
            </w:r>
          </w:p>
        </w:tc>
        <w:tc>
          <w:tcPr>
            <w:tcW w:w="1067" w:type="dxa"/>
            <w:vAlign w:val="top"/>
          </w:tcPr>
          <w:p>
            <w:pPr>
              <w:spacing w:before="249" w:line="217" w:lineRule="auto"/>
              <w:ind w:left="29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目标值</w:t>
            </w:r>
          </w:p>
        </w:tc>
        <w:tc>
          <w:tcPr>
            <w:tcW w:w="911" w:type="dxa"/>
            <w:vAlign w:val="top"/>
          </w:tcPr>
          <w:p>
            <w:pPr>
              <w:spacing w:before="249" w:line="218" w:lineRule="auto"/>
              <w:ind w:left="1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完成值</w:t>
            </w:r>
          </w:p>
        </w:tc>
        <w:tc>
          <w:tcPr>
            <w:tcW w:w="1761" w:type="dxa"/>
            <w:vAlign w:val="top"/>
          </w:tcPr>
          <w:p>
            <w:pPr>
              <w:spacing w:before="249" w:line="217" w:lineRule="auto"/>
              <w:ind w:left="51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指标解释</w:t>
            </w:r>
          </w:p>
        </w:tc>
        <w:tc>
          <w:tcPr>
            <w:tcW w:w="669" w:type="dxa"/>
            <w:vAlign w:val="top"/>
          </w:tcPr>
          <w:p>
            <w:pPr>
              <w:spacing w:before="129" w:line="240" w:lineRule="exact"/>
              <w:ind w:left="1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position w:val="4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自评</w:t>
            </w:r>
          </w:p>
          <w:p>
            <w:pPr>
              <w:spacing w:line="217" w:lineRule="auto"/>
              <w:ind w:left="15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8" w:line="232" w:lineRule="auto"/>
              <w:ind w:left="148" w:right="155" w:firstLine="3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通用指标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分）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8" w:line="240" w:lineRule="exact"/>
              <w:ind w:left="1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position w:val="4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所有</w:t>
            </w:r>
          </w:p>
          <w:p>
            <w:pPr>
              <w:spacing w:line="218" w:lineRule="auto"/>
              <w:ind w:left="18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9" w:line="217" w:lineRule="auto"/>
              <w:ind w:left="19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项目决策</w:t>
            </w:r>
          </w:p>
        </w:tc>
        <w:tc>
          <w:tcPr>
            <w:tcW w:w="1252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59" w:line="217" w:lineRule="auto"/>
              <w:ind w:left="26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程序严密</w:t>
            </w:r>
          </w:p>
        </w:tc>
        <w:tc>
          <w:tcPr>
            <w:tcW w:w="688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52" w:line="186" w:lineRule="auto"/>
              <w:ind w:left="29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5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严密</w:t>
            </w:r>
          </w:p>
        </w:tc>
        <w:tc>
          <w:tcPr>
            <w:tcW w:w="91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27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严密</w:t>
            </w:r>
          </w:p>
        </w:tc>
        <w:tc>
          <w:tcPr>
            <w:tcW w:w="1761" w:type="dxa"/>
            <w:vAlign w:val="top"/>
          </w:tcPr>
          <w:p>
            <w:pPr>
              <w:spacing w:before="51" w:line="239" w:lineRule="auto"/>
              <w:ind w:left="110" w:right="182" w:firstLine="5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项目设立是否经过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严格评估论证，管</w:t>
            </w: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理制度是否健全完</w:t>
            </w: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>善</w:t>
            </w:r>
          </w:p>
        </w:tc>
        <w:tc>
          <w:tcPr>
            <w:tcW w:w="66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52" w:line="186" w:lineRule="auto"/>
              <w:ind w:left="2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26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规划合理</w:t>
            </w:r>
          </w:p>
        </w:tc>
        <w:tc>
          <w:tcPr>
            <w:tcW w:w="68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2" w:line="186" w:lineRule="auto"/>
              <w:ind w:left="29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5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合理</w:t>
            </w:r>
          </w:p>
        </w:tc>
        <w:tc>
          <w:tcPr>
            <w:tcW w:w="91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27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合理</w:t>
            </w:r>
          </w:p>
        </w:tc>
        <w:tc>
          <w:tcPr>
            <w:tcW w:w="1761" w:type="dxa"/>
            <w:vAlign w:val="top"/>
          </w:tcPr>
          <w:p>
            <w:pPr>
              <w:spacing w:before="213" w:line="239" w:lineRule="auto"/>
              <w:ind w:left="116" w:right="18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项目规划是否符合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市委、市政府重大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决策部署，是否与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项目年度目标一致</w:t>
            </w:r>
          </w:p>
        </w:tc>
        <w:tc>
          <w:tcPr>
            <w:tcW w:w="66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1" w:line="186" w:lineRule="auto"/>
              <w:ind w:left="2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spacing w:before="243" w:line="216" w:lineRule="auto"/>
              <w:ind w:left="26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结果符合</w:t>
            </w:r>
          </w:p>
        </w:tc>
        <w:tc>
          <w:tcPr>
            <w:tcW w:w="688" w:type="dxa"/>
            <w:vAlign w:val="top"/>
          </w:tcPr>
          <w:p>
            <w:pPr>
              <w:spacing w:before="271" w:line="186" w:lineRule="auto"/>
              <w:ind w:left="29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7" w:type="dxa"/>
            <w:vAlign w:val="top"/>
          </w:tcPr>
          <w:p>
            <w:pPr>
              <w:spacing w:before="243" w:line="216" w:lineRule="auto"/>
              <w:ind w:left="35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符合</w:t>
            </w:r>
          </w:p>
        </w:tc>
        <w:tc>
          <w:tcPr>
            <w:tcW w:w="911" w:type="dxa"/>
            <w:vAlign w:val="top"/>
          </w:tcPr>
          <w:p>
            <w:pPr>
              <w:spacing w:before="243" w:line="216" w:lineRule="auto"/>
              <w:ind w:left="28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符合</w:t>
            </w:r>
          </w:p>
        </w:tc>
        <w:tc>
          <w:tcPr>
            <w:tcW w:w="1761" w:type="dxa"/>
            <w:vAlign w:val="top"/>
          </w:tcPr>
          <w:p>
            <w:pPr>
              <w:spacing w:before="122" w:line="232" w:lineRule="auto"/>
              <w:ind w:left="123" w:right="182" w:hanging="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项目实施结果是否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与规划计划一致</w:t>
            </w:r>
          </w:p>
        </w:tc>
        <w:tc>
          <w:tcPr>
            <w:tcW w:w="669" w:type="dxa"/>
            <w:vAlign w:val="top"/>
          </w:tcPr>
          <w:p>
            <w:pPr>
              <w:spacing w:before="270" w:line="186" w:lineRule="auto"/>
              <w:ind w:left="28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9" w:line="217" w:lineRule="auto"/>
              <w:ind w:left="19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项目实施</w:t>
            </w:r>
          </w:p>
        </w:tc>
        <w:tc>
          <w:tcPr>
            <w:tcW w:w="1252" w:type="dxa"/>
            <w:vAlign w:val="top"/>
          </w:tcPr>
          <w:p>
            <w:pPr>
              <w:spacing w:before="243" w:line="216" w:lineRule="auto"/>
              <w:ind w:left="26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执行有效</w:t>
            </w:r>
          </w:p>
        </w:tc>
        <w:tc>
          <w:tcPr>
            <w:tcW w:w="688" w:type="dxa"/>
            <w:vAlign w:val="top"/>
          </w:tcPr>
          <w:p>
            <w:pPr>
              <w:spacing w:before="271" w:line="186" w:lineRule="auto"/>
              <w:ind w:left="29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7" w:type="dxa"/>
            <w:vAlign w:val="top"/>
          </w:tcPr>
          <w:p>
            <w:pPr>
              <w:spacing w:before="244" w:line="217" w:lineRule="auto"/>
              <w:ind w:left="35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有效</w:t>
            </w:r>
          </w:p>
        </w:tc>
        <w:tc>
          <w:tcPr>
            <w:tcW w:w="911" w:type="dxa"/>
            <w:vAlign w:val="top"/>
          </w:tcPr>
          <w:p>
            <w:pPr>
              <w:spacing w:before="244" w:line="217" w:lineRule="auto"/>
              <w:ind w:left="2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有效</w:t>
            </w:r>
          </w:p>
        </w:tc>
        <w:tc>
          <w:tcPr>
            <w:tcW w:w="1761" w:type="dxa"/>
            <w:vAlign w:val="top"/>
          </w:tcPr>
          <w:p>
            <w:pPr>
              <w:spacing w:before="124" w:line="231" w:lineRule="auto"/>
              <w:ind w:left="112" w:right="182" w:firstLine="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项目实施是否符合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相关管理制度规定</w:t>
            </w:r>
          </w:p>
        </w:tc>
        <w:tc>
          <w:tcPr>
            <w:tcW w:w="669" w:type="dxa"/>
            <w:vAlign w:val="top"/>
          </w:tcPr>
          <w:p>
            <w:pPr>
              <w:spacing w:before="271" w:line="186" w:lineRule="auto"/>
              <w:ind w:left="28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59" w:line="217" w:lineRule="auto"/>
              <w:ind w:left="25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>使用合规</w:t>
            </w:r>
          </w:p>
        </w:tc>
        <w:tc>
          <w:tcPr>
            <w:tcW w:w="688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52" w:line="186" w:lineRule="auto"/>
              <w:ind w:left="29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5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合规</w:t>
            </w:r>
          </w:p>
        </w:tc>
        <w:tc>
          <w:tcPr>
            <w:tcW w:w="91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27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合规</w:t>
            </w:r>
          </w:p>
        </w:tc>
        <w:tc>
          <w:tcPr>
            <w:tcW w:w="1761" w:type="dxa"/>
            <w:vAlign w:val="top"/>
          </w:tcPr>
          <w:p>
            <w:pPr>
              <w:spacing w:before="170" w:line="236" w:lineRule="auto"/>
              <w:ind w:left="116" w:right="18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项目资金使用是否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符合相关的财务管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>理制度规定</w:t>
            </w:r>
          </w:p>
        </w:tc>
        <w:tc>
          <w:tcPr>
            <w:tcW w:w="66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51" w:line="186" w:lineRule="auto"/>
              <w:ind w:left="28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8" w:line="216" w:lineRule="auto"/>
              <w:ind w:left="19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预算执行</w:t>
            </w:r>
          </w:p>
        </w:tc>
        <w:tc>
          <w:tcPr>
            <w:tcW w:w="1252" w:type="dxa"/>
            <w:vAlign w:val="top"/>
          </w:tcPr>
          <w:p>
            <w:pPr>
              <w:spacing w:before="246" w:line="216" w:lineRule="auto"/>
              <w:ind w:left="17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预算执行率</w:t>
            </w:r>
          </w:p>
        </w:tc>
        <w:tc>
          <w:tcPr>
            <w:tcW w:w="688" w:type="dxa"/>
            <w:vAlign w:val="top"/>
          </w:tcPr>
          <w:p>
            <w:pPr>
              <w:spacing w:before="274" w:line="186" w:lineRule="auto"/>
              <w:ind w:left="30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7" w:type="dxa"/>
            <w:vAlign w:val="top"/>
          </w:tcPr>
          <w:p>
            <w:pPr>
              <w:spacing w:before="274" w:line="186" w:lineRule="auto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911" w:type="dxa"/>
            <w:vAlign w:val="top"/>
          </w:tcPr>
          <w:p>
            <w:pPr>
              <w:spacing w:before="274" w:line="186" w:lineRule="auto"/>
              <w:ind w:left="2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99%</w:t>
            </w:r>
          </w:p>
        </w:tc>
        <w:tc>
          <w:tcPr>
            <w:tcW w:w="1761" w:type="dxa"/>
            <w:vAlign w:val="top"/>
          </w:tcPr>
          <w:p>
            <w:pPr>
              <w:spacing w:before="126" w:line="231" w:lineRule="auto"/>
              <w:ind w:left="121" w:right="181" w:hanging="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反映项目资金整体</w:t>
            </w: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>预算执行情况</w:t>
            </w:r>
          </w:p>
        </w:tc>
        <w:tc>
          <w:tcPr>
            <w:tcW w:w="669" w:type="dxa"/>
            <w:vAlign w:val="top"/>
          </w:tcPr>
          <w:p>
            <w:pPr>
              <w:spacing w:before="274" w:line="186" w:lineRule="auto"/>
              <w:ind w:left="17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2.97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spacing w:before="247" w:line="217" w:lineRule="auto"/>
              <w:ind w:left="17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资金使用率</w:t>
            </w:r>
          </w:p>
        </w:tc>
        <w:tc>
          <w:tcPr>
            <w:tcW w:w="688" w:type="dxa"/>
            <w:vAlign w:val="top"/>
          </w:tcPr>
          <w:p>
            <w:pPr>
              <w:spacing w:before="274" w:line="186" w:lineRule="auto"/>
              <w:ind w:left="30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67" w:type="dxa"/>
            <w:vAlign w:val="top"/>
          </w:tcPr>
          <w:p>
            <w:pPr>
              <w:spacing w:before="274" w:line="186" w:lineRule="auto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911" w:type="dxa"/>
            <w:vAlign w:val="top"/>
          </w:tcPr>
          <w:p>
            <w:pPr>
              <w:spacing w:before="274" w:line="186" w:lineRule="auto"/>
              <w:ind w:left="2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761" w:type="dxa"/>
            <w:vAlign w:val="top"/>
          </w:tcPr>
          <w:p>
            <w:pPr>
              <w:spacing w:before="126" w:line="232" w:lineRule="auto"/>
              <w:ind w:left="115" w:right="18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反映项目点获得资</w:t>
            </w: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 xml:space="preserve"> 金的使用情况</w:t>
            </w:r>
          </w:p>
        </w:tc>
        <w:tc>
          <w:tcPr>
            <w:tcW w:w="669" w:type="dxa"/>
            <w:vAlign w:val="top"/>
          </w:tcPr>
          <w:p>
            <w:pPr>
              <w:spacing w:before="274" w:line="186" w:lineRule="auto"/>
              <w:ind w:left="2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8" w:line="232" w:lineRule="auto"/>
              <w:ind w:left="148" w:right="155" w:firstLine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产出指标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分）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8" w:line="240" w:lineRule="exact"/>
              <w:ind w:left="1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position w:val="4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所有</w:t>
            </w:r>
          </w:p>
          <w:p>
            <w:pPr>
              <w:spacing w:line="218" w:lineRule="auto"/>
              <w:ind w:left="18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</w:t>
            </w:r>
          </w:p>
        </w:tc>
        <w:tc>
          <w:tcPr>
            <w:tcW w:w="1118" w:type="dxa"/>
            <w:vAlign w:val="top"/>
          </w:tcPr>
          <w:p>
            <w:pPr>
              <w:spacing w:before="284" w:line="217" w:lineRule="auto"/>
              <w:ind w:left="19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数量指标</w:t>
            </w:r>
          </w:p>
        </w:tc>
        <w:tc>
          <w:tcPr>
            <w:tcW w:w="1252" w:type="dxa"/>
            <w:vAlign w:val="top"/>
          </w:tcPr>
          <w:p>
            <w:pPr>
              <w:spacing w:before="162" w:line="231" w:lineRule="auto"/>
              <w:ind w:left="355" w:right="171" w:hanging="1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 xml:space="preserve">预算相关资 </w:t>
            </w: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料印刷</w:t>
            </w:r>
          </w:p>
        </w:tc>
        <w:tc>
          <w:tcPr>
            <w:tcW w:w="68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1" w:line="183" w:lineRule="auto"/>
              <w:ind w:left="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067" w:type="dxa"/>
            <w:vAlign w:val="top"/>
          </w:tcPr>
          <w:p>
            <w:pPr>
              <w:spacing w:before="162" w:line="232" w:lineRule="auto"/>
              <w:ind w:left="167" w:right="72" w:hanging="4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18"/>
                <w:szCs w:val="18"/>
              </w:rPr>
              <w:t>满足上会、</w:t>
            </w: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>使用需求</w:t>
            </w:r>
          </w:p>
        </w:tc>
        <w:tc>
          <w:tcPr>
            <w:tcW w:w="911" w:type="dxa"/>
            <w:vAlign w:val="top"/>
          </w:tcPr>
          <w:p>
            <w:pPr>
              <w:spacing w:before="283" w:line="218" w:lineRule="auto"/>
              <w:ind w:left="21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1"/>
                <w:sz w:val="18"/>
                <w:szCs w:val="18"/>
              </w:rPr>
              <w:t>已完成</w:t>
            </w:r>
          </w:p>
        </w:tc>
        <w:tc>
          <w:tcPr>
            <w:tcW w:w="1761" w:type="dxa"/>
            <w:vAlign w:val="top"/>
          </w:tcPr>
          <w:p>
            <w:pPr>
              <w:spacing w:before="163" w:line="231" w:lineRule="auto"/>
              <w:ind w:left="136" w:right="181" w:hanging="2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反映预算相关资料</w:t>
            </w: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印刷量</w:t>
            </w:r>
          </w:p>
        </w:tc>
        <w:tc>
          <w:tcPr>
            <w:tcW w:w="66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2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>
            <w:pPr>
              <w:spacing w:before="274" w:line="217" w:lineRule="auto"/>
              <w:ind w:left="19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质量指标</w:t>
            </w:r>
          </w:p>
        </w:tc>
        <w:tc>
          <w:tcPr>
            <w:tcW w:w="1252" w:type="dxa"/>
            <w:vAlign w:val="top"/>
          </w:tcPr>
          <w:p>
            <w:pPr>
              <w:spacing w:before="33" w:line="217" w:lineRule="auto"/>
              <w:ind w:left="11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sz w:val="18"/>
                <w:szCs w:val="18"/>
              </w:rPr>
              <w:t>预算编制、审</w:t>
            </w:r>
          </w:p>
          <w:p>
            <w:pPr>
              <w:spacing w:before="28" w:line="217" w:lineRule="auto"/>
              <w:ind w:left="11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sz w:val="18"/>
                <w:szCs w:val="18"/>
              </w:rPr>
              <w:t>核、批复相关</w:t>
            </w:r>
          </w:p>
          <w:p>
            <w:pPr>
              <w:spacing w:before="29" w:line="205" w:lineRule="auto"/>
              <w:ind w:left="44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工作</w:t>
            </w:r>
          </w:p>
        </w:tc>
        <w:tc>
          <w:tcPr>
            <w:tcW w:w="68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3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067" w:type="dxa"/>
            <w:vAlign w:val="top"/>
          </w:tcPr>
          <w:p>
            <w:pPr>
              <w:spacing w:before="154" w:line="220" w:lineRule="auto"/>
              <w:ind w:left="17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不出现重</w:t>
            </w:r>
          </w:p>
          <w:p>
            <w:pPr>
              <w:spacing w:before="25" w:line="218" w:lineRule="auto"/>
              <w:ind w:left="26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大错误</w:t>
            </w:r>
          </w:p>
        </w:tc>
        <w:tc>
          <w:tcPr>
            <w:tcW w:w="911" w:type="dxa"/>
            <w:vAlign w:val="top"/>
          </w:tcPr>
          <w:p>
            <w:pPr>
              <w:spacing w:before="274" w:line="217" w:lineRule="auto"/>
              <w:ind w:left="18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未出现</w:t>
            </w:r>
          </w:p>
        </w:tc>
        <w:tc>
          <w:tcPr>
            <w:tcW w:w="1761" w:type="dxa"/>
            <w:vAlign w:val="top"/>
          </w:tcPr>
          <w:p>
            <w:pPr>
              <w:spacing w:before="153" w:line="232" w:lineRule="auto"/>
              <w:ind w:left="124" w:right="181" w:hanging="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反映预算编制工作</w:t>
            </w: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>完成质量情况</w:t>
            </w:r>
          </w:p>
        </w:tc>
        <w:tc>
          <w:tcPr>
            <w:tcW w:w="66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2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>
            <w:pPr>
              <w:spacing w:before="248" w:line="217" w:lineRule="auto"/>
              <w:ind w:left="19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成本指标</w:t>
            </w:r>
          </w:p>
        </w:tc>
        <w:tc>
          <w:tcPr>
            <w:tcW w:w="1252" w:type="dxa"/>
            <w:vAlign w:val="top"/>
          </w:tcPr>
          <w:p>
            <w:pPr>
              <w:spacing w:before="128" w:line="231" w:lineRule="auto"/>
              <w:ind w:left="358" w:right="171" w:hanging="1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>相关资料印</w:t>
            </w: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制成本</w:t>
            </w:r>
          </w:p>
        </w:tc>
        <w:tc>
          <w:tcPr>
            <w:tcW w:w="688" w:type="dxa"/>
            <w:vAlign w:val="top"/>
          </w:tcPr>
          <w:p>
            <w:pPr>
              <w:spacing w:before="277" w:line="183" w:lineRule="auto"/>
              <w:ind w:left="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067" w:type="dxa"/>
            <w:vAlign w:val="top"/>
          </w:tcPr>
          <w:p>
            <w:pPr>
              <w:spacing w:before="128" w:line="231" w:lineRule="auto"/>
              <w:ind w:left="175" w:right="166" w:hanging="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控制在预</w:t>
            </w: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算范围内</w:t>
            </w:r>
          </w:p>
        </w:tc>
        <w:tc>
          <w:tcPr>
            <w:tcW w:w="911" w:type="dxa"/>
            <w:vAlign w:val="top"/>
          </w:tcPr>
          <w:p>
            <w:pPr>
              <w:spacing w:before="247" w:line="221" w:lineRule="auto"/>
              <w:ind w:left="21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761" w:type="dxa"/>
            <w:vAlign w:val="top"/>
          </w:tcPr>
          <w:p>
            <w:pPr>
              <w:spacing w:before="128" w:line="231" w:lineRule="auto"/>
              <w:ind w:left="136" w:right="181" w:hanging="2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反映预算相关资料</w:t>
            </w: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印刷金额</w:t>
            </w:r>
          </w:p>
        </w:tc>
        <w:tc>
          <w:tcPr>
            <w:tcW w:w="669" w:type="dxa"/>
            <w:vAlign w:val="top"/>
          </w:tcPr>
          <w:p>
            <w:pPr>
              <w:spacing w:before="277" w:line="183" w:lineRule="auto"/>
              <w:ind w:left="2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>
            <w:pPr>
              <w:spacing w:before="282" w:line="217" w:lineRule="auto"/>
              <w:ind w:left="20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时效指标</w:t>
            </w:r>
          </w:p>
        </w:tc>
        <w:tc>
          <w:tcPr>
            <w:tcW w:w="1252" w:type="dxa"/>
            <w:vAlign w:val="top"/>
          </w:tcPr>
          <w:p>
            <w:pPr>
              <w:spacing w:before="162" w:line="232" w:lineRule="auto"/>
              <w:ind w:left="357" w:right="171" w:hanging="18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 xml:space="preserve">预算编制完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成时间</w:t>
            </w:r>
          </w:p>
        </w:tc>
        <w:tc>
          <w:tcPr>
            <w:tcW w:w="68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2" w:line="183" w:lineRule="auto"/>
              <w:ind w:left="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067" w:type="dxa"/>
            <w:vAlign w:val="top"/>
          </w:tcPr>
          <w:p>
            <w:pPr>
              <w:spacing w:before="162" w:line="231" w:lineRule="auto"/>
              <w:ind w:left="263" w:right="166" w:hanging="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市人大会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召开前</w:t>
            </w:r>
          </w:p>
        </w:tc>
        <w:tc>
          <w:tcPr>
            <w:tcW w:w="911" w:type="dxa"/>
            <w:vAlign w:val="top"/>
          </w:tcPr>
          <w:p>
            <w:pPr>
              <w:spacing w:before="281" w:line="218" w:lineRule="auto"/>
              <w:ind w:left="21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1"/>
                <w:sz w:val="18"/>
                <w:szCs w:val="18"/>
              </w:rPr>
              <w:t>已完成</w:t>
            </w:r>
          </w:p>
        </w:tc>
        <w:tc>
          <w:tcPr>
            <w:tcW w:w="1761" w:type="dxa"/>
            <w:vAlign w:val="top"/>
          </w:tcPr>
          <w:p>
            <w:pPr>
              <w:spacing w:before="41" w:line="235" w:lineRule="auto"/>
              <w:ind w:left="117" w:right="181" w:firstLine="4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>预算编制工作是否</w:t>
            </w: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在市人大会召开前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完成</w:t>
            </w:r>
          </w:p>
        </w:tc>
        <w:tc>
          <w:tcPr>
            <w:tcW w:w="66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1" w:line="183" w:lineRule="auto"/>
              <w:ind w:left="2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58" w:line="232" w:lineRule="auto"/>
              <w:ind w:left="148" w:right="155" w:firstLine="3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效益指标</w:t>
            </w: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>50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  <w:w w:val="10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分）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40" w:lineRule="exact"/>
              <w:ind w:left="19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position w:val="4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至少</w:t>
            </w:r>
          </w:p>
          <w:p>
            <w:pPr>
              <w:spacing w:line="218" w:lineRule="auto"/>
              <w:ind w:left="17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填写</w:t>
            </w:r>
          </w:p>
          <w:p>
            <w:pPr>
              <w:spacing w:before="27" w:line="217" w:lineRule="auto"/>
              <w:ind w:left="19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7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一栏</w:t>
            </w:r>
          </w:p>
          <w:p>
            <w:pPr>
              <w:spacing w:before="28" w:line="218" w:lineRule="auto"/>
              <w:ind w:left="18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效益</w:t>
            </w:r>
          </w:p>
        </w:tc>
        <w:tc>
          <w:tcPr>
            <w:tcW w:w="111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58" w:line="218" w:lineRule="auto"/>
              <w:ind w:left="19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社会效益</w:t>
            </w:r>
          </w:p>
        </w:tc>
        <w:tc>
          <w:tcPr>
            <w:tcW w:w="1252" w:type="dxa"/>
            <w:vAlign w:val="top"/>
          </w:tcPr>
          <w:p>
            <w:pPr>
              <w:spacing w:before="174" w:line="216" w:lineRule="auto"/>
              <w:ind w:left="16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>各单位预算</w:t>
            </w:r>
          </w:p>
          <w:p>
            <w:pPr>
              <w:spacing w:before="29" w:line="215" w:lineRule="auto"/>
              <w:ind w:left="16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>编制科学性</w:t>
            </w:r>
          </w:p>
          <w:p>
            <w:pPr>
              <w:spacing w:before="30" w:line="216" w:lineRule="auto"/>
              <w:ind w:left="26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和执行率</w:t>
            </w:r>
          </w:p>
        </w:tc>
        <w:tc>
          <w:tcPr>
            <w:tcW w:w="688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52" w:line="186" w:lineRule="auto"/>
              <w:ind w:left="2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25</w:t>
            </w:r>
          </w:p>
        </w:tc>
        <w:tc>
          <w:tcPr>
            <w:tcW w:w="1067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59" w:line="217" w:lineRule="auto"/>
              <w:ind w:left="17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有所提高</w:t>
            </w:r>
          </w:p>
        </w:tc>
        <w:tc>
          <w:tcPr>
            <w:tcW w:w="911" w:type="dxa"/>
            <w:vAlign w:val="top"/>
          </w:tcPr>
          <w:p>
            <w:pPr>
              <w:spacing w:before="294" w:line="239" w:lineRule="exact"/>
              <w:ind w:left="18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4"/>
                <w:sz w:val="18"/>
                <w:szCs w:val="18"/>
              </w:rPr>
              <w:t>有所提</w:t>
            </w:r>
          </w:p>
          <w:p>
            <w:pPr>
              <w:spacing w:line="219" w:lineRule="auto"/>
              <w:ind w:left="37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高</w:t>
            </w:r>
          </w:p>
        </w:tc>
        <w:tc>
          <w:tcPr>
            <w:tcW w:w="1761" w:type="dxa"/>
            <w:vAlign w:val="top"/>
          </w:tcPr>
          <w:p>
            <w:pPr>
              <w:spacing w:before="293" w:line="231" w:lineRule="auto"/>
              <w:ind w:left="119" w:right="181" w:hanging="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>各单位预算编制及</w:t>
            </w: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>执行情况</w:t>
            </w:r>
          </w:p>
        </w:tc>
        <w:tc>
          <w:tcPr>
            <w:tcW w:w="66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51" w:line="186" w:lineRule="auto"/>
              <w:ind w:left="24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>
            <w:pPr>
              <w:spacing w:before="242" w:line="215" w:lineRule="auto"/>
              <w:ind w:left="19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可持续性</w:t>
            </w:r>
          </w:p>
        </w:tc>
        <w:tc>
          <w:tcPr>
            <w:tcW w:w="1252" w:type="dxa"/>
            <w:vAlign w:val="top"/>
          </w:tcPr>
          <w:p>
            <w:pPr>
              <w:spacing w:before="242" w:line="215" w:lineRule="auto"/>
              <w:ind w:left="26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预算工作</w:t>
            </w:r>
          </w:p>
        </w:tc>
        <w:tc>
          <w:tcPr>
            <w:tcW w:w="688" w:type="dxa"/>
            <w:vAlign w:val="top"/>
          </w:tcPr>
          <w:p>
            <w:pPr>
              <w:spacing w:before="269" w:line="186" w:lineRule="auto"/>
              <w:ind w:left="2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25</w:t>
            </w:r>
          </w:p>
        </w:tc>
        <w:tc>
          <w:tcPr>
            <w:tcW w:w="1067" w:type="dxa"/>
            <w:vAlign w:val="top"/>
          </w:tcPr>
          <w:p>
            <w:pPr>
              <w:spacing w:before="242" w:line="215" w:lineRule="auto"/>
              <w:ind w:left="27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常年性</w:t>
            </w:r>
          </w:p>
        </w:tc>
        <w:tc>
          <w:tcPr>
            <w:tcW w:w="911" w:type="dxa"/>
            <w:vAlign w:val="top"/>
          </w:tcPr>
          <w:p>
            <w:pPr>
              <w:spacing w:before="121" w:line="240" w:lineRule="exact"/>
              <w:ind w:left="19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position w:val="4"/>
                <w:sz w:val="18"/>
                <w:szCs w:val="18"/>
              </w:rPr>
              <w:t>常年开</w:t>
            </w:r>
          </w:p>
          <w:p>
            <w:pPr>
              <w:spacing w:line="219" w:lineRule="auto"/>
              <w:ind w:left="36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展</w:t>
            </w:r>
          </w:p>
        </w:tc>
        <w:tc>
          <w:tcPr>
            <w:tcW w:w="1761" w:type="dxa"/>
            <w:vAlign w:val="top"/>
          </w:tcPr>
          <w:p>
            <w:pPr>
              <w:spacing w:before="241" w:line="215" w:lineRule="auto"/>
              <w:ind w:left="12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>预算工作开展情况</w:t>
            </w:r>
          </w:p>
        </w:tc>
        <w:tc>
          <w:tcPr>
            <w:tcW w:w="669" w:type="dxa"/>
            <w:vAlign w:val="top"/>
          </w:tcPr>
          <w:p>
            <w:pPr>
              <w:spacing w:before="269" w:line="186" w:lineRule="auto"/>
              <w:ind w:left="24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87" w:type="dxa"/>
            <w:vAlign w:val="top"/>
          </w:tcPr>
          <w:p>
            <w:pPr>
              <w:spacing w:before="130" w:line="232" w:lineRule="auto"/>
              <w:ind w:left="116" w:right="111" w:firstLine="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满意度（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分）</w:t>
            </w:r>
          </w:p>
        </w:tc>
        <w:tc>
          <w:tcPr>
            <w:tcW w:w="727" w:type="dxa"/>
            <w:vAlign w:val="top"/>
          </w:tcPr>
          <w:p>
            <w:pPr>
              <w:spacing w:before="129" w:line="240" w:lineRule="exact"/>
              <w:ind w:left="1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position w:val="4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所有</w:t>
            </w:r>
          </w:p>
          <w:p>
            <w:pPr>
              <w:spacing w:line="218" w:lineRule="auto"/>
              <w:ind w:left="18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</w:t>
            </w:r>
          </w:p>
        </w:tc>
        <w:tc>
          <w:tcPr>
            <w:tcW w:w="1118" w:type="dxa"/>
            <w:vAlign w:val="top"/>
          </w:tcPr>
          <w:p>
            <w:pPr>
              <w:spacing w:before="249" w:line="217" w:lineRule="auto"/>
              <w:ind w:left="29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满意度</w:t>
            </w:r>
          </w:p>
        </w:tc>
        <w:tc>
          <w:tcPr>
            <w:tcW w:w="1252" w:type="dxa"/>
            <w:vAlign w:val="top"/>
          </w:tcPr>
          <w:p>
            <w:pPr>
              <w:spacing w:before="129" w:line="232" w:lineRule="auto"/>
              <w:ind w:left="455" w:right="171" w:hanging="27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主管部门满</w:t>
            </w:r>
            <w:r>
              <w:rPr>
                <w:rFonts w:ascii="仿宋" w:hAnsi="仿宋" w:eastAsia="仿宋" w:cs="仿宋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意度</w:t>
            </w:r>
          </w:p>
        </w:tc>
        <w:tc>
          <w:tcPr>
            <w:tcW w:w="688" w:type="dxa"/>
            <w:vAlign w:val="top"/>
          </w:tcPr>
          <w:p>
            <w:pPr>
              <w:spacing w:before="276" w:line="186" w:lineRule="auto"/>
              <w:ind w:left="2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10</w:t>
            </w:r>
          </w:p>
        </w:tc>
        <w:tc>
          <w:tcPr>
            <w:tcW w:w="1067" w:type="dxa"/>
            <w:vAlign w:val="top"/>
          </w:tcPr>
          <w:p>
            <w:pPr>
              <w:spacing w:before="249" w:line="232" w:lineRule="auto"/>
              <w:ind w:left="1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3"/>
                <w:sz w:val="18"/>
                <w:szCs w:val="18"/>
              </w:rPr>
              <w:t>&gt;</w:t>
            </w:r>
            <w:r>
              <w:rPr>
                <w:rFonts w:ascii="Times New Roman" w:hAnsi="Times New Roman" w:eastAsia="Times New Roman" w:cs="Times New Roman"/>
                <w:spacing w:val="13"/>
                <w:sz w:val="18"/>
                <w:szCs w:val="18"/>
              </w:rPr>
              <w:t>90%</w:t>
            </w:r>
          </w:p>
        </w:tc>
        <w:tc>
          <w:tcPr>
            <w:tcW w:w="911" w:type="dxa"/>
            <w:vAlign w:val="top"/>
          </w:tcPr>
          <w:p>
            <w:pPr>
              <w:spacing w:before="249" w:line="218" w:lineRule="auto"/>
              <w:ind w:left="21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1"/>
                <w:sz w:val="18"/>
                <w:szCs w:val="18"/>
              </w:rPr>
              <w:t>已完成</w:t>
            </w:r>
          </w:p>
        </w:tc>
        <w:tc>
          <w:tcPr>
            <w:tcW w:w="1761" w:type="dxa"/>
            <w:vAlign w:val="top"/>
          </w:tcPr>
          <w:p>
            <w:pPr>
              <w:spacing w:before="128" w:line="231" w:lineRule="auto"/>
              <w:ind w:left="116" w:right="181" w:firstLine="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>主管部门对预算工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>作的反映情况</w:t>
            </w:r>
          </w:p>
        </w:tc>
        <w:tc>
          <w:tcPr>
            <w:tcW w:w="669" w:type="dxa"/>
            <w:vAlign w:val="top"/>
          </w:tcPr>
          <w:p>
            <w:pPr>
              <w:spacing w:before="276" w:line="186" w:lineRule="auto"/>
              <w:ind w:left="2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184" w:type="dxa"/>
            <w:gridSpan w:val="4"/>
            <w:vAlign w:val="top"/>
          </w:tcPr>
          <w:p>
            <w:pPr>
              <w:spacing w:before="271" w:line="217" w:lineRule="auto"/>
              <w:ind w:left="177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合</w:t>
            </w: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</w:t>
            </w:r>
          </w:p>
        </w:tc>
        <w:tc>
          <w:tcPr>
            <w:tcW w:w="68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2" w:line="186" w:lineRule="auto"/>
              <w:ind w:left="2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8"/>
                <w:szCs w:val="18"/>
              </w:rPr>
              <w:t>100</w:t>
            </w: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2" w:line="186" w:lineRule="auto"/>
              <w:ind w:left="1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99.97</w:t>
            </w:r>
          </w:p>
        </w:tc>
      </w:tr>
    </w:tbl>
    <w:p>
      <w:pPr>
        <w:pStyle w:val="2"/>
      </w:pPr>
    </w:p>
    <w:p>
      <w:pPr>
        <w:sectPr>
          <w:footerReference r:id="rId25" w:type="default"/>
          <w:pgSz w:w="11907" w:h="16839"/>
          <w:pgMar w:top="400" w:right="1221" w:bottom="1325" w:left="1399" w:header="0" w:footer="1049" w:gutter="0"/>
          <w:cols w:space="720" w:num="1"/>
        </w:sectPr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spacing w:before="100" w:line="226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四、绩效评价分析</w:t>
      </w:r>
    </w:p>
    <w:p>
      <w:pPr>
        <w:spacing w:before="239" w:line="221" w:lineRule="auto"/>
        <w:ind w:left="47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（一）项目决策情况</w:t>
      </w:r>
    </w:p>
    <w:p>
      <w:pPr>
        <w:spacing w:before="247" w:line="623" w:lineRule="exact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position w:val="23"/>
          <w:sz w:val="31"/>
          <w:szCs w:val="31"/>
        </w:rPr>
        <w:t>1.</w:t>
      </w:r>
      <w:r>
        <w:rPr>
          <w:rFonts w:ascii="仿宋" w:hAnsi="仿宋" w:eastAsia="仿宋" w:cs="仿宋"/>
          <w:spacing w:val="9"/>
          <w:position w:val="23"/>
          <w:sz w:val="31"/>
          <w:szCs w:val="31"/>
        </w:rPr>
        <w:t>程序严密：通过历年来执行情况结合当年实际进行编制。</w:t>
      </w:r>
    </w:p>
    <w:p>
      <w:pPr>
        <w:spacing w:before="1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rFonts w:ascii="仿宋" w:hAnsi="仿宋" w:eastAsia="仿宋" w:cs="仿宋"/>
          <w:spacing w:val="7"/>
          <w:sz w:val="31"/>
          <w:szCs w:val="31"/>
        </w:rPr>
        <w:t>规划合理：与现实需求匹配。</w:t>
      </w:r>
    </w:p>
    <w:p>
      <w:pPr>
        <w:spacing w:before="245" w:line="220" w:lineRule="auto"/>
        <w:ind w:left="47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（二）项目管理情况</w:t>
      </w:r>
    </w:p>
    <w:p>
      <w:pPr>
        <w:spacing w:before="253" w:line="221" w:lineRule="auto"/>
        <w:ind w:right="4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1.</w:t>
      </w:r>
      <w:r>
        <w:rPr>
          <w:rFonts w:ascii="仿宋" w:hAnsi="仿宋" w:eastAsia="仿宋" w:cs="仿宋"/>
          <w:spacing w:val="5"/>
          <w:sz w:val="31"/>
          <w:szCs w:val="31"/>
        </w:rPr>
        <w:t>分配合理：据实据效分配，申报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万元，执行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5.94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万元。</w:t>
      </w:r>
    </w:p>
    <w:p>
      <w:pPr>
        <w:spacing w:before="247" w:line="616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position w:val="22"/>
          <w:sz w:val="31"/>
          <w:szCs w:val="31"/>
        </w:rPr>
        <w:t>2.</w:t>
      </w:r>
      <w:r>
        <w:rPr>
          <w:rFonts w:ascii="仿宋" w:hAnsi="仿宋" w:eastAsia="仿宋" w:cs="仿宋"/>
          <w:spacing w:val="8"/>
          <w:position w:val="22"/>
          <w:sz w:val="31"/>
          <w:szCs w:val="31"/>
        </w:rPr>
        <w:t>使用合规：资金使用符合财经法规和财务管理制度，</w:t>
      </w:r>
      <w:r>
        <w:rPr>
          <w:rFonts w:ascii="仿宋" w:hAnsi="仿宋" w:eastAsia="仿宋" w:cs="仿宋"/>
          <w:spacing w:val="54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position w:val="22"/>
          <w:sz w:val="31"/>
          <w:szCs w:val="31"/>
        </w:rPr>
        <w:t>无截</w:t>
      </w:r>
    </w:p>
    <w:p>
      <w:pPr>
        <w:spacing w:before="2" w:line="220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留、挤占、挪用、虚列支出等情况。</w:t>
      </w:r>
    </w:p>
    <w:p>
      <w:pPr>
        <w:spacing w:before="253" w:line="620" w:lineRule="exact"/>
        <w:ind w:right="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5"/>
          <w:position w:val="23"/>
          <w:sz w:val="31"/>
          <w:szCs w:val="31"/>
        </w:rPr>
        <w:t>3.</w:t>
      </w:r>
      <w:r>
        <w:rPr>
          <w:rFonts w:ascii="仿宋" w:hAnsi="仿宋" w:eastAsia="仿宋" w:cs="仿宋"/>
          <w:spacing w:val="15"/>
          <w:position w:val="23"/>
          <w:sz w:val="31"/>
          <w:szCs w:val="31"/>
        </w:rPr>
        <w:t>执行有效：评审项目符合财政评审管理要求，资金用途符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合项目管理具体要求。</w:t>
      </w:r>
    </w:p>
    <w:p>
      <w:pPr>
        <w:spacing w:before="245" w:line="220" w:lineRule="auto"/>
        <w:ind w:left="47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（三）项目产出情况</w:t>
      </w:r>
    </w:p>
    <w:p>
      <w:pPr>
        <w:spacing w:before="249" w:line="622" w:lineRule="exact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3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预算完成：支出决算</w:t>
      </w:r>
      <w:r>
        <w:rPr>
          <w:rFonts w:ascii="仿宋" w:hAnsi="仿宋" w:eastAsia="仿宋" w:cs="仿宋"/>
          <w:spacing w:val="-54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23"/>
          <w:sz w:val="31"/>
          <w:szCs w:val="31"/>
        </w:rPr>
        <w:t>5.94</w:t>
      </w:r>
      <w:r>
        <w:rPr>
          <w:rFonts w:ascii="Times New Roman" w:hAnsi="Times New Roman" w:eastAsia="Times New Roman" w:cs="Times New Roman"/>
          <w:spacing w:val="37"/>
          <w:w w:val="10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万元，预算完成率</w:t>
      </w:r>
      <w:r>
        <w:rPr>
          <w:rFonts w:ascii="仿宋" w:hAnsi="仿宋" w:eastAsia="仿宋" w:cs="仿宋"/>
          <w:spacing w:val="-59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23"/>
          <w:sz w:val="31"/>
          <w:szCs w:val="31"/>
        </w:rPr>
        <w:t>99%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。</w:t>
      </w:r>
    </w:p>
    <w:p>
      <w:pPr>
        <w:spacing w:before="1" w:line="222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2.</w:t>
      </w:r>
      <w:r>
        <w:rPr>
          <w:rFonts w:ascii="仿宋" w:hAnsi="仿宋" w:eastAsia="仿宋" w:cs="仿宋"/>
          <w:spacing w:val="5"/>
          <w:sz w:val="31"/>
          <w:szCs w:val="31"/>
        </w:rPr>
        <w:t>目标完成：圆满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82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个部门预算编制。</w:t>
      </w:r>
    </w:p>
    <w:p>
      <w:pPr>
        <w:spacing w:before="245" w:line="224" w:lineRule="auto"/>
        <w:ind w:left="47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（四）项目效益情况。</w:t>
      </w:r>
    </w:p>
    <w:p>
      <w:pPr>
        <w:spacing w:before="246" w:line="618" w:lineRule="exact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2"/>
          <w:sz w:val="31"/>
          <w:szCs w:val="31"/>
        </w:rPr>
        <w:t>有效提高了财政资金使用效益。</w:t>
      </w:r>
    </w:p>
    <w:p>
      <w:pPr>
        <w:spacing w:line="227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五、存在主要问题</w:t>
      </w:r>
    </w:p>
    <w:p>
      <w:pPr>
        <w:spacing w:before="239" w:line="226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无</w:t>
      </w:r>
    </w:p>
    <w:p>
      <w:pPr>
        <w:spacing w:before="241" w:line="621" w:lineRule="exact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position w:val="22"/>
          <w:sz w:val="31"/>
          <w:szCs w:val="31"/>
        </w:rPr>
        <w:t>六、相关措施建议</w:t>
      </w:r>
    </w:p>
    <w:p>
      <w:pPr>
        <w:spacing w:before="1" w:line="225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无</w:t>
      </w:r>
    </w:p>
    <w:p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footerReference r:id="rId26" w:type="default"/>
          <w:pgSz w:w="11907" w:h="16839"/>
          <w:pgMar w:top="400" w:right="1423" w:bottom="1325" w:left="1434" w:header="0" w:footer="1049" w:gutter="0"/>
          <w:cols w:space="720" w:num="1"/>
        </w:sectPr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40" w:line="226" w:lineRule="auto"/>
        <w:ind w:left="2519"/>
        <w:outlineLvl w:val="0"/>
        <w:rPr>
          <w:rFonts w:ascii="黑体" w:hAnsi="黑体" w:eastAsia="黑体" w:cs="黑体"/>
          <w:sz w:val="43"/>
          <w:szCs w:val="43"/>
        </w:rPr>
      </w:pPr>
      <w:bookmarkStart w:id="16" w:name="bookmark23"/>
      <w:bookmarkEnd w:id="16"/>
      <w:bookmarkStart w:id="17" w:name="bookmark24"/>
      <w:bookmarkEnd w:id="17"/>
      <w:bookmarkStart w:id="18" w:name="bookmark21"/>
      <w:bookmarkEnd w:id="18"/>
      <w:bookmarkStart w:id="19" w:name="bookmark22"/>
      <w:bookmarkEnd w:id="19"/>
      <w:bookmarkStart w:id="20" w:name="bookmark20"/>
      <w:bookmarkEnd w:id="20"/>
      <w:bookmarkStart w:id="21" w:name="bookmark19"/>
      <w:bookmarkEnd w:id="21"/>
      <w:bookmarkStart w:id="22" w:name="bookmark18"/>
      <w:bookmarkEnd w:id="22"/>
      <w:bookmarkStart w:id="23" w:name="bookmark17"/>
      <w:bookmarkEnd w:id="23"/>
      <w:r>
        <w:rPr>
          <w:rFonts w:ascii="黑体" w:hAnsi="黑体" w:eastAsia="黑体" w:cs="黑体"/>
          <w:spacing w:val="4"/>
          <w:sz w:val="43"/>
          <w:szCs w:val="43"/>
        </w:rPr>
        <w:t>第五部分</w:t>
      </w:r>
      <w:r>
        <w:rPr>
          <w:rFonts w:ascii="黑体" w:hAnsi="黑体" w:eastAsia="黑体" w:cs="黑体"/>
          <w:spacing w:val="51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4"/>
          <w:sz w:val="43"/>
          <w:szCs w:val="43"/>
        </w:rPr>
        <w:t>附表</w:t>
      </w:r>
    </w:p>
    <w:p>
      <w:pPr>
        <w:pStyle w:val="2"/>
        <w:spacing w:line="355" w:lineRule="auto"/>
      </w:pPr>
    </w:p>
    <w:p>
      <w:pPr>
        <w:pStyle w:val="2"/>
        <w:spacing w:line="356" w:lineRule="auto"/>
      </w:pPr>
    </w:p>
    <w:p>
      <w:pPr>
        <w:spacing w:before="101" w:line="222" w:lineRule="auto"/>
        <w:ind w:left="31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一、收入支出决算总表</w:t>
      </w:r>
    </w:p>
    <w:p>
      <w:pPr>
        <w:spacing w:before="249" w:line="222" w:lineRule="auto"/>
        <w:ind w:left="31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二、收入决算表</w:t>
      </w:r>
    </w:p>
    <w:p>
      <w:pPr>
        <w:spacing w:before="245" w:line="222" w:lineRule="auto"/>
        <w:ind w:left="31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三、支出决算表</w:t>
      </w:r>
    </w:p>
    <w:p>
      <w:pPr>
        <w:spacing w:before="246" w:line="222" w:lineRule="auto"/>
        <w:ind w:left="33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四、财政拨款收入支出决算总表</w:t>
      </w:r>
    </w:p>
    <w:p>
      <w:pPr>
        <w:spacing w:before="247" w:line="222" w:lineRule="auto"/>
        <w:ind w:left="30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五、财政拨款支出决算明细表</w:t>
      </w:r>
    </w:p>
    <w:p>
      <w:pPr>
        <w:spacing w:before="248" w:line="224" w:lineRule="auto"/>
        <w:ind w:left="30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六、 一般公共预算财政拨款支出决算表</w:t>
      </w:r>
    </w:p>
    <w:p>
      <w:pPr>
        <w:spacing w:before="243" w:line="224" w:lineRule="auto"/>
        <w:ind w:left="300"/>
        <w:outlineLvl w:val="1"/>
        <w:rPr>
          <w:rFonts w:ascii="仿宋" w:hAnsi="仿宋" w:eastAsia="仿宋" w:cs="仿宋"/>
          <w:sz w:val="31"/>
          <w:szCs w:val="31"/>
        </w:rPr>
      </w:pPr>
      <w:bookmarkStart w:id="24" w:name="bookmark25"/>
      <w:bookmarkEnd w:id="24"/>
      <w:r>
        <w:rPr>
          <w:rFonts w:ascii="仿宋" w:hAnsi="仿宋" w:eastAsia="仿宋" w:cs="仿宋"/>
          <w:spacing w:val="4"/>
          <w:sz w:val="31"/>
          <w:szCs w:val="31"/>
        </w:rPr>
        <w:t>七、 一般公共预算财政拨款支出决算明细表</w:t>
      </w:r>
    </w:p>
    <w:p>
      <w:pPr>
        <w:spacing w:before="243" w:line="224" w:lineRule="auto"/>
        <w:ind w:left="299"/>
        <w:outlineLvl w:val="1"/>
        <w:rPr>
          <w:rFonts w:ascii="仿宋" w:hAnsi="仿宋" w:eastAsia="仿宋" w:cs="仿宋"/>
          <w:sz w:val="31"/>
          <w:szCs w:val="31"/>
        </w:rPr>
      </w:pPr>
      <w:bookmarkStart w:id="25" w:name="bookmark26"/>
      <w:bookmarkEnd w:id="25"/>
      <w:r>
        <w:rPr>
          <w:rFonts w:ascii="仿宋" w:hAnsi="仿宋" w:eastAsia="仿宋" w:cs="仿宋"/>
          <w:spacing w:val="4"/>
          <w:sz w:val="31"/>
          <w:szCs w:val="31"/>
        </w:rPr>
        <w:t>八、 一般公共预算财政拨款基本支出决算表</w:t>
      </w:r>
    </w:p>
    <w:p>
      <w:pPr>
        <w:spacing w:before="245" w:line="224" w:lineRule="auto"/>
        <w:ind w:left="296"/>
        <w:outlineLvl w:val="1"/>
        <w:rPr>
          <w:rFonts w:ascii="仿宋" w:hAnsi="仿宋" w:eastAsia="仿宋" w:cs="仿宋"/>
          <w:sz w:val="31"/>
          <w:szCs w:val="31"/>
        </w:rPr>
      </w:pPr>
      <w:bookmarkStart w:id="26" w:name="bookmark27"/>
      <w:bookmarkEnd w:id="26"/>
      <w:r>
        <w:rPr>
          <w:rFonts w:ascii="仿宋" w:hAnsi="仿宋" w:eastAsia="仿宋" w:cs="仿宋"/>
          <w:spacing w:val="4"/>
          <w:sz w:val="31"/>
          <w:szCs w:val="31"/>
        </w:rPr>
        <w:t>九、 一般公共预算财政拨款项目支出决算表</w:t>
      </w:r>
    </w:p>
    <w:p>
      <w:pPr>
        <w:spacing w:before="244" w:line="224" w:lineRule="auto"/>
        <w:ind w:left="306"/>
        <w:outlineLvl w:val="1"/>
        <w:rPr>
          <w:rFonts w:ascii="仿宋" w:hAnsi="仿宋" w:eastAsia="仿宋" w:cs="仿宋"/>
          <w:sz w:val="31"/>
          <w:szCs w:val="31"/>
        </w:rPr>
      </w:pPr>
      <w:bookmarkStart w:id="27" w:name="bookmark28"/>
      <w:bookmarkEnd w:id="27"/>
      <w:r>
        <w:rPr>
          <w:rFonts w:ascii="仿宋" w:hAnsi="仿宋" w:eastAsia="仿宋" w:cs="仿宋"/>
          <w:spacing w:val="5"/>
          <w:sz w:val="31"/>
          <w:szCs w:val="31"/>
        </w:rPr>
        <w:t>十、 一般公共预算财政拨款“三公”经费支出决算表</w:t>
      </w:r>
    </w:p>
    <w:p>
      <w:pPr>
        <w:spacing w:before="242" w:line="223" w:lineRule="auto"/>
        <w:ind w:left="306"/>
        <w:outlineLvl w:val="1"/>
        <w:rPr>
          <w:rFonts w:ascii="仿宋" w:hAnsi="仿宋" w:eastAsia="仿宋" w:cs="仿宋"/>
          <w:sz w:val="31"/>
          <w:szCs w:val="31"/>
        </w:rPr>
      </w:pPr>
      <w:bookmarkStart w:id="28" w:name="bookmark29"/>
      <w:bookmarkEnd w:id="28"/>
      <w:bookmarkStart w:id="29" w:name="bookmark30"/>
      <w:bookmarkEnd w:id="29"/>
      <w:r>
        <w:rPr>
          <w:rFonts w:ascii="仿宋" w:hAnsi="仿宋" w:eastAsia="仿宋" w:cs="仿宋"/>
          <w:spacing w:val="11"/>
          <w:sz w:val="31"/>
          <w:szCs w:val="31"/>
        </w:rPr>
        <w:t>十一、政府性基金预算财政拨款收入支出决算表</w:t>
      </w:r>
    </w:p>
    <w:p>
      <w:pPr>
        <w:spacing w:before="247" w:line="221" w:lineRule="auto"/>
        <w:jc w:val="right"/>
        <w:outlineLvl w:val="1"/>
        <w:rPr>
          <w:rFonts w:ascii="仿宋" w:hAnsi="仿宋" w:eastAsia="仿宋" w:cs="仿宋"/>
          <w:sz w:val="31"/>
          <w:szCs w:val="31"/>
        </w:rPr>
      </w:pPr>
      <w:bookmarkStart w:id="30" w:name="bookmark31"/>
      <w:bookmarkEnd w:id="30"/>
      <w:r>
        <w:rPr>
          <w:rFonts w:ascii="仿宋" w:hAnsi="仿宋" w:eastAsia="仿宋" w:cs="仿宋"/>
          <w:spacing w:val="12"/>
          <w:sz w:val="31"/>
          <w:szCs w:val="31"/>
        </w:rPr>
        <w:t>十二、政府性基金预算财政拨款“三公”经费支出决算表</w:t>
      </w:r>
    </w:p>
    <w:p>
      <w:pPr>
        <w:spacing w:before="249" w:line="222" w:lineRule="auto"/>
        <w:ind w:left="306"/>
        <w:outlineLvl w:val="1"/>
        <w:rPr>
          <w:rFonts w:ascii="仿宋" w:hAnsi="仿宋" w:eastAsia="仿宋" w:cs="仿宋"/>
          <w:sz w:val="31"/>
          <w:szCs w:val="31"/>
        </w:rPr>
      </w:pPr>
      <w:bookmarkStart w:id="31" w:name="bookmark32"/>
      <w:bookmarkEnd w:id="31"/>
      <w:r>
        <w:rPr>
          <w:rFonts w:ascii="仿宋" w:hAnsi="仿宋" w:eastAsia="仿宋" w:cs="仿宋"/>
          <w:spacing w:val="12"/>
          <w:sz w:val="31"/>
          <w:szCs w:val="31"/>
        </w:rPr>
        <w:t>十三、国有资本经营预算财政拨款收入支出决算表</w:t>
      </w:r>
    </w:p>
    <w:p>
      <w:pPr>
        <w:spacing w:before="247" w:line="222" w:lineRule="auto"/>
        <w:ind w:left="306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十四、国有资本经营预算财政拨款支出决算表</w:t>
      </w:r>
    </w:p>
    <w:sectPr>
      <w:footerReference r:id="rId27" w:type="default"/>
      <w:pgSz w:w="11907" w:h="16839"/>
      <w:pgMar w:top="400" w:right="1745" w:bottom="1325" w:left="1785" w:header="0" w:footer="10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46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7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46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8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4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9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45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10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4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11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4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12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44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13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44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14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43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15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44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4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444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17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44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18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405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46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4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46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4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5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46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5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46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M4YTZiOTlhOGY5NTBjYThhYjE5MGMxMjljODMzNTUifQ=="/>
  </w:docVars>
  <w:rsids>
    <w:rsidRoot w:val="00000000"/>
    <w:rsid w:val="25E81E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1"/>
      <w:szCs w:val="1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2" Type="http://schemas.openxmlformats.org/officeDocument/2006/relationships/fontTable" Target="fontTable.xml"/><Relationship Id="rId41" Type="http://schemas.openxmlformats.org/officeDocument/2006/relationships/customXml" Target="../customXml/item1.xml"/><Relationship Id="rId40" Type="http://schemas.openxmlformats.org/officeDocument/2006/relationships/image" Target="media/image12.png"/><Relationship Id="rId4" Type="http://schemas.openxmlformats.org/officeDocument/2006/relationships/endnotes" Target="endnotes.xml"/><Relationship Id="rId39" Type="http://schemas.openxmlformats.org/officeDocument/2006/relationships/image" Target="media/image11.png"/><Relationship Id="rId38" Type="http://schemas.openxmlformats.org/officeDocument/2006/relationships/image" Target="media/image10.png"/><Relationship Id="rId37" Type="http://schemas.openxmlformats.org/officeDocument/2006/relationships/image" Target="media/image9.png"/><Relationship Id="rId36" Type="http://schemas.openxmlformats.org/officeDocument/2006/relationships/image" Target="media/image8.png"/><Relationship Id="rId35" Type="http://schemas.openxmlformats.org/officeDocument/2006/relationships/image" Target="media/image7.png"/><Relationship Id="rId34" Type="http://schemas.openxmlformats.org/officeDocument/2006/relationships/image" Target="media/image6.jpeg"/><Relationship Id="rId33" Type="http://schemas.openxmlformats.org/officeDocument/2006/relationships/image" Target="media/image5.png"/><Relationship Id="rId32" Type="http://schemas.openxmlformats.org/officeDocument/2006/relationships/image" Target="media/image4.png"/><Relationship Id="rId31" Type="http://schemas.openxmlformats.org/officeDocument/2006/relationships/image" Target="media/image3.jpeg"/><Relationship Id="rId30" Type="http://schemas.openxmlformats.org/officeDocument/2006/relationships/image" Target="media/image2.jpeg"/><Relationship Id="rId3" Type="http://schemas.openxmlformats.org/officeDocument/2006/relationships/footnotes" Target="footnotes.xml"/><Relationship Id="rId29" Type="http://schemas.openxmlformats.org/officeDocument/2006/relationships/image" Target="media/image1.jpeg"/><Relationship Id="rId28" Type="http://schemas.openxmlformats.org/officeDocument/2006/relationships/theme" Target="theme/theme1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3"/>
    <customShpInfo spid="_x0000_s1031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3"/>
    <customShpInfo spid="_x0000_s1044"/>
    <customShpInfo spid="_x0000_s1045"/>
    <customShpInfo spid="_x0000_s1046"/>
    <customShpInfo spid="_x0000_s1047"/>
    <customShpInfo spid="_x0000_s1042"/>
    <customShpInfo spid="_x0000_s1048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2022-09-02T14:49:00Z</dcterms:created>
  <dc:creator>微软用户</dc:creator>
  <cp:lastModifiedBy>刘辉</cp:lastModifiedBy>
  <dcterms:modified xsi:type="dcterms:W3CDTF">2023-09-14T07:03:42Z</dcterms:modified>
  <dc:title>遂宁市财政局关于公文处理工作的自查报告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2023-09-14T14:49:37Z</vt:filetime>
  </property>
  <property fmtid="{D5CDD505-2E9C-101B-9397-08002B2CF9AE}" pid="4" name="KSOProductBuildVer">
    <vt:lpwstr>2052-12.1.0.15374</vt:lpwstr>
  </property>
  <property fmtid="{D5CDD505-2E9C-101B-9397-08002B2CF9AE}" pid="5" name="ICV">
    <vt:lpwstr>5512E6A4B3104B859B83558B0F0DF601_12</vt:lpwstr>
  </property>
</Properties>
</file>