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ascii="Times New Roman" w:eastAsia="方正小标宋简体"/>
          <w:kern w:val="2"/>
          <w:sz w:val="44"/>
          <w:szCs w:val="44"/>
        </w:rPr>
      </w:pPr>
      <w:bookmarkStart w:id="0" w:name="_Toc15396475"/>
      <w:bookmarkStart w:id="1" w:name="_Toc15378441"/>
      <w:bookmarkStart w:id="2" w:name="_Toc15377425"/>
      <w:bookmarkStart w:id="3" w:name="_Toc15396597"/>
      <w:bookmarkStart w:id="4" w:name="_Toc15377193"/>
      <w:bookmarkStart w:id="5" w:name="_Toc15306267"/>
    </w:p>
    <w:bookmarkEnd w:id="0"/>
    <w:bookmarkEnd w:id="1"/>
    <w:bookmarkEnd w:id="2"/>
    <w:bookmarkEnd w:id="3"/>
    <w:bookmarkEnd w:id="4"/>
    <w:p>
      <w:pPr>
        <w:pStyle w:val="6"/>
        <w:spacing w:before="93"/>
        <w:jc w:val="center"/>
        <w:rPr>
          <w:rFonts w:ascii="Times New Roman" w:eastAsia="方正小标宋简体"/>
          <w:kern w:val="2"/>
          <w:sz w:val="44"/>
          <w:szCs w:val="44"/>
        </w:rPr>
      </w:pPr>
      <w:bookmarkStart w:id="6" w:name="_Toc15396598"/>
      <w:bookmarkStart w:id="7" w:name="_Toc15377426"/>
      <w:bookmarkStart w:id="8" w:name="_Toc15377194"/>
      <w:bookmarkStart w:id="9" w:name="_Toc15378442"/>
      <w:bookmarkStart w:id="10" w:name="_Toc15396476"/>
      <w:r>
        <w:rPr>
          <w:rFonts w:hint="eastAsia" w:ascii="Times New Roman" w:eastAsia="方正小标宋简体"/>
          <w:kern w:val="2"/>
          <w:sz w:val="44"/>
          <w:szCs w:val="44"/>
        </w:rPr>
        <w:t>2024年度四川省</w:t>
      </w:r>
      <w:bookmarkEnd w:id="5"/>
      <w:bookmarkStart w:id="11" w:name="_Toc15306268"/>
      <w:r>
        <w:rPr>
          <w:rFonts w:hint="eastAsia" w:ascii="Times New Roman" w:eastAsia="方正小标宋简体"/>
          <w:kern w:val="2"/>
          <w:sz w:val="44"/>
          <w:szCs w:val="44"/>
        </w:rPr>
        <w:t>遂宁市政府和社会资本合作中心单位决算</w:t>
      </w:r>
      <w:bookmarkEnd w:id="6"/>
      <w:bookmarkEnd w:id="7"/>
      <w:bookmarkEnd w:id="8"/>
      <w:bookmarkEnd w:id="9"/>
      <w:bookmarkEnd w:id="10"/>
      <w:bookmarkEnd w:id="11"/>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pStyle w:val="2"/>
      </w:pPr>
    </w:p>
    <w:p/>
    <w:p>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年8月</w:t>
      </w:r>
      <w:r>
        <w:rPr>
          <w:rFonts w:hint="eastAsia" w:ascii="Times New Roman" w:hAnsi="Times New Roman" w:eastAsia="仿宋_GB2312" w:cs="仿宋_GB2312"/>
          <w:sz w:val="32"/>
          <w:szCs w:val="32"/>
          <w:lang w:val="en-US" w:eastAsia="zh-CN"/>
        </w:rPr>
        <w:t>22</w:t>
      </w:r>
      <w:r>
        <w:rPr>
          <w:rFonts w:hint="eastAsia" w:ascii="Times New Roman" w:hAnsi="Times New Roman" w:eastAsia="仿宋_GB2312" w:cs="仿宋_GB2312"/>
          <w:sz w:val="32"/>
          <w:szCs w:val="32"/>
        </w:rPr>
        <w:t>日</w:t>
      </w:r>
      <w:bookmarkStart w:id="97" w:name="_GoBack"/>
      <w:bookmarkEnd w:id="97"/>
    </w:p>
    <w:p>
      <w:pPr>
        <w:widowControl/>
        <w:jc w:val="center"/>
        <w:rPr>
          <w:rFonts w:eastAsia="黑体"/>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Style w:val="15"/>
        <w:adjustRightInd w:val="0"/>
        <w:snapToGrid w:val="0"/>
        <w:spacing w:line="560" w:lineRule="exact"/>
        <w:ind w:left="0" w:leftChars="0" w:firstLine="640" w:firstLineChars="200"/>
        <w:jc w:val="left"/>
        <w:rPr>
          <w:rFonts w:hint="eastAsia" w:eastAsia="仿宋_GB2312" w:cs="仿宋_GB2312"/>
          <w:sz w:val="32"/>
          <w:szCs w:val="32"/>
        </w:rPr>
      </w:pPr>
    </w:p>
    <w:p>
      <w:pPr>
        <w:widowControl/>
        <w:jc w:val="center"/>
        <w:rPr>
          <w:rFonts w:hint="eastAsia" w:eastAsia="黑体"/>
          <w:sz w:val="48"/>
          <w:szCs w:val="48"/>
        </w:rPr>
      </w:pPr>
      <w:r>
        <w:rPr>
          <w:rFonts w:hint="eastAsia" w:eastAsia="黑体"/>
          <w:sz w:val="48"/>
          <w:szCs w:val="48"/>
        </w:rPr>
        <w:t>目录</w:t>
      </w:r>
    </w:p>
    <w:sdt>
      <w:sdtPr>
        <w:rPr>
          <w:lang w:val="zh-CN"/>
        </w:rPr>
        <w:id w:val="481901203"/>
        <w:docPartObj>
          <w:docPartGallery w:val="Table of Contents"/>
          <w:docPartUnique/>
        </w:docPartObj>
      </w:sdtPr>
      <w:sdtEndPr>
        <w:rPr>
          <w:rFonts w:ascii="Times New Roman" w:hAnsi="Times New Roman" w:eastAsia="宋体" w:cs="Times New Roman"/>
          <w:color w:val="auto"/>
          <w:kern w:val="2"/>
          <w:sz w:val="21"/>
          <w:szCs w:val="24"/>
          <w:lang w:val="zh-CN"/>
        </w:rPr>
      </w:sdtEndPr>
      <w:sdtContent>
        <w:p>
          <w:pPr>
            <w:pStyle w:val="35"/>
            <w:spacing w:before="0" w:line="240" w:lineRule="exact"/>
          </w:pPr>
        </w:p>
        <w:p>
          <w:pPr>
            <w:pStyle w:val="13"/>
            <w:spacing w:before="0" w:line="620" w:lineRule="exact"/>
            <w:rPr>
              <w:rFonts w:asciiTheme="minorHAnsi" w:hAnsiTheme="minorHAnsi" w:eastAsiaTheme="minorEastAsia" w:cstheme="minorBidi"/>
              <w:sz w:val="32"/>
              <w:szCs w:val="32"/>
            </w:rPr>
          </w:pPr>
          <w:r>
            <w:fldChar w:fldCharType="begin"/>
          </w:r>
          <w:r>
            <w:instrText xml:space="preserve"> TOC \o "1-3" \h \z \u </w:instrText>
          </w:r>
          <w:r>
            <w:fldChar w:fldCharType="separate"/>
          </w:r>
          <w:r>
            <w:fldChar w:fldCharType="begin"/>
          </w:r>
          <w:r>
            <w:instrText xml:space="preserve"> HYPERLINK \l "_Toc206419481" </w:instrText>
          </w:r>
          <w:r>
            <w:fldChar w:fldCharType="separate"/>
          </w:r>
          <w:r>
            <w:rPr>
              <w:rStyle w:val="19"/>
              <w:rFonts w:hint="eastAsia" w:eastAsia="方正小标宋简体" w:cs="方正小标宋简体"/>
              <w:sz w:val="32"/>
              <w:szCs w:val="32"/>
            </w:rPr>
            <w:t>第一部分</w:t>
          </w:r>
          <w:r>
            <w:rPr>
              <w:rStyle w:val="19"/>
              <w:rFonts w:eastAsia="方正小标宋简体" w:cs="方正小标宋简体"/>
              <w:sz w:val="32"/>
              <w:szCs w:val="32"/>
            </w:rPr>
            <w:t xml:space="preserve">  </w:t>
          </w:r>
          <w:r>
            <w:rPr>
              <w:rStyle w:val="19"/>
              <w:rFonts w:hint="eastAsia" w:eastAsia="方正小标宋简体" w:cs="方正小标宋简体"/>
              <w:sz w:val="32"/>
              <w:szCs w:val="32"/>
            </w:rPr>
            <w:t>单位概况</w:t>
          </w:r>
          <w:r>
            <w:rPr>
              <w:sz w:val="32"/>
              <w:szCs w:val="32"/>
            </w:rPr>
            <w:tab/>
          </w:r>
          <w:r>
            <w:rPr>
              <w:sz w:val="32"/>
              <w:szCs w:val="32"/>
            </w:rPr>
            <w:fldChar w:fldCharType="begin"/>
          </w:r>
          <w:r>
            <w:rPr>
              <w:sz w:val="32"/>
              <w:szCs w:val="32"/>
            </w:rPr>
            <w:instrText xml:space="preserve"> PAGEREF _Toc206419481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"_Toc206419482" </w:instrText>
          </w:r>
          <w:r>
            <w:fldChar w:fldCharType="separate"/>
          </w:r>
          <w:r>
            <w:rPr>
              <w:rStyle w:val="19"/>
              <w:rFonts w:hint="eastAsia" w:eastAsia="黑体"/>
              <w:sz w:val="32"/>
              <w:szCs w:val="32"/>
            </w:rPr>
            <w:t>一、单位职责</w:t>
          </w:r>
          <w:r>
            <w:rPr>
              <w:sz w:val="32"/>
              <w:szCs w:val="32"/>
            </w:rPr>
            <w:tab/>
          </w:r>
          <w:r>
            <w:rPr>
              <w:sz w:val="32"/>
              <w:szCs w:val="32"/>
            </w:rPr>
            <w:fldChar w:fldCharType="begin"/>
          </w:r>
          <w:r>
            <w:rPr>
              <w:sz w:val="32"/>
              <w:szCs w:val="32"/>
            </w:rPr>
            <w:instrText xml:space="preserve"> PAGEREF _Toc206419482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"_Toc206419483" </w:instrText>
          </w:r>
          <w:r>
            <w:fldChar w:fldCharType="separate"/>
          </w:r>
          <w:r>
            <w:rPr>
              <w:rStyle w:val="19"/>
              <w:rFonts w:hint="eastAsia" w:eastAsia="黑体"/>
              <w:sz w:val="32"/>
              <w:szCs w:val="32"/>
            </w:rPr>
            <w:t>二、机构设置</w:t>
          </w:r>
          <w:r>
            <w:rPr>
              <w:sz w:val="32"/>
              <w:szCs w:val="32"/>
            </w:rPr>
            <w:tab/>
          </w:r>
          <w:r>
            <w:rPr>
              <w:sz w:val="32"/>
              <w:szCs w:val="32"/>
            </w:rPr>
            <w:fldChar w:fldCharType="begin"/>
          </w:r>
          <w:r>
            <w:rPr>
              <w:sz w:val="32"/>
              <w:szCs w:val="32"/>
            </w:rPr>
            <w:instrText xml:space="preserve"> PAGEREF _Toc206419483 \h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13"/>
            <w:rPr>
              <w:rFonts w:asciiTheme="minorHAnsi" w:hAnsiTheme="minorHAnsi" w:eastAsiaTheme="minorEastAsia" w:cstheme="minorBidi"/>
              <w:sz w:val="32"/>
              <w:szCs w:val="32"/>
            </w:rPr>
          </w:pPr>
          <w:r>
            <w:fldChar w:fldCharType="begin"/>
          </w:r>
          <w:r>
            <w:instrText xml:space="preserve"> HYPERLINK \l "_Toc206419484" </w:instrText>
          </w:r>
          <w:r>
            <w:fldChar w:fldCharType="separate"/>
          </w:r>
          <w:r>
            <w:rPr>
              <w:rStyle w:val="19"/>
              <w:rFonts w:hint="eastAsia" w:eastAsia="方正小标宋简体" w:cs="方正小标宋简体"/>
              <w:sz w:val="32"/>
              <w:szCs w:val="32"/>
            </w:rPr>
            <w:t>第二部分</w:t>
          </w:r>
          <w:r>
            <w:rPr>
              <w:rStyle w:val="19"/>
              <w:rFonts w:eastAsia="方正小标宋简体" w:cs="方正小标宋简体"/>
              <w:sz w:val="32"/>
              <w:szCs w:val="32"/>
            </w:rPr>
            <w:t xml:space="preserve">  2024</w:t>
          </w:r>
          <w:r>
            <w:rPr>
              <w:rStyle w:val="19"/>
              <w:rFonts w:hint="eastAsia" w:eastAsia="方正小标宋简体" w:cs="方正小标宋简体"/>
              <w:sz w:val="32"/>
              <w:szCs w:val="32"/>
            </w:rPr>
            <w:t>年度单位决算情况说明</w:t>
          </w:r>
          <w:r>
            <w:rPr>
              <w:sz w:val="32"/>
              <w:szCs w:val="32"/>
            </w:rPr>
            <w:tab/>
          </w:r>
          <w:r>
            <w:rPr>
              <w:sz w:val="32"/>
              <w:szCs w:val="32"/>
            </w:rPr>
            <w:fldChar w:fldCharType="begin"/>
          </w:r>
          <w:r>
            <w:rPr>
              <w:sz w:val="32"/>
              <w:szCs w:val="32"/>
            </w:rPr>
            <w:instrText xml:space="preserve"> PAGEREF _Toc206419484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"_Toc206419485" </w:instrText>
          </w:r>
          <w:r>
            <w:fldChar w:fldCharType="separate"/>
          </w:r>
          <w:r>
            <w:rPr>
              <w:rStyle w:val="19"/>
              <w:rFonts w:hint="eastAsia" w:eastAsia="黑体"/>
              <w:sz w:val="32"/>
              <w:szCs w:val="32"/>
            </w:rPr>
            <w:t>一、收</w:t>
          </w:r>
          <w:r>
            <w:rPr>
              <w:rStyle w:val="19"/>
              <w:rFonts w:hint="eastAsia" w:eastAsia="黑体" w:cstheme="majorBidi"/>
              <w:bCs/>
              <w:sz w:val="32"/>
              <w:szCs w:val="32"/>
            </w:rPr>
            <w:t>入支出决算总体情况说明</w:t>
          </w:r>
          <w:r>
            <w:rPr>
              <w:sz w:val="32"/>
              <w:szCs w:val="32"/>
            </w:rPr>
            <w:tab/>
          </w:r>
          <w:r>
            <w:rPr>
              <w:sz w:val="32"/>
              <w:szCs w:val="32"/>
            </w:rPr>
            <w:fldChar w:fldCharType="begin"/>
          </w:r>
          <w:r>
            <w:rPr>
              <w:sz w:val="32"/>
              <w:szCs w:val="32"/>
            </w:rPr>
            <w:instrText xml:space="preserve"> PAGEREF _Toc206419485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"_Toc206419486" </w:instrText>
          </w:r>
          <w:r>
            <w:fldChar w:fldCharType="separate"/>
          </w:r>
          <w:r>
            <w:rPr>
              <w:rStyle w:val="19"/>
              <w:rFonts w:hint="eastAsia" w:eastAsia="黑体"/>
              <w:sz w:val="32"/>
              <w:szCs w:val="32"/>
            </w:rPr>
            <w:t>二、收入决算情况说明</w:t>
          </w:r>
          <w:r>
            <w:rPr>
              <w:sz w:val="32"/>
              <w:szCs w:val="32"/>
            </w:rPr>
            <w:tab/>
          </w:r>
          <w:r>
            <w:rPr>
              <w:sz w:val="32"/>
              <w:szCs w:val="32"/>
            </w:rPr>
            <w:fldChar w:fldCharType="begin"/>
          </w:r>
          <w:r>
            <w:rPr>
              <w:sz w:val="32"/>
              <w:szCs w:val="32"/>
            </w:rPr>
            <w:instrText xml:space="preserve"> PAGEREF _Toc206419486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"_Toc206419487" </w:instrText>
          </w:r>
          <w:r>
            <w:fldChar w:fldCharType="separate"/>
          </w:r>
          <w:r>
            <w:rPr>
              <w:rStyle w:val="19"/>
              <w:rFonts w:hint="eastAsia" w:eastAsia="黑体"/>
              <w:sz w:val="32"/>
              <w:szCs w:val="32"/>
            </w:rPr>
            <w:t>三、支</w:t>
          </w:r>
          <w:r>
            <w:rPr>
              <w:rStyle w:val="19"/>
              <w:rFonts w:hint="eastAsia" w:eastAsia="黑体" w:cstheme="majorBidi"/>
              <w:bCs/>
              <w:sz w:val="32"/>
              <w:szCs w:val="32"/>
            </w:rPr>
            <w:t>出决算情况说明</w:t>
          </w:r>
          <w:r>
            <w:rPr>
              <w:sz w:val="32"/>
              <w:szCs w:val="32"/>
            </w:rPr>
            <w:tab/>
          </w:r>
          <w:r>
            <w:rPr>
              <w:sz w:val="32"/>
              <w:szCs w:val="32"/>
            </w:rPr>
            <w:fldChar w:fldCharType="begin"/>
          </w:r>
          <w:r>
            <w:rPr>
              <w:sz w:val="32"/>
              <w:szCs w:val="32"/>
            </w:rPr>
            <w:instrText xml:space="preserve"> PAGEREF _Toc206419487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"_Toc206419488" </w:instrText>
          </w:r>
          <w:r>
            <w:fldChar w:fldCharType="separate"/>
          </w:r>
          <w:r>
            <w:rPr>
              <w:rStyle w:val="19"/>
              <w:rFonts w:hint="eastAsia" w:eastAsia="黑体"/>
              <w:sz w:val="32"/>
              <w:szCs w:val="32"/>
            </w:rPr>
            <w:t>四、财</w:t>
          </w:r>
          <w:r>
            <w:rPr>
              <w:rStyle w:val="19"/>
              <w:rFonts w:hint="eastAsia" w:eastAsia="黑体" w:cstheme="majorBidi"/>
              <w:bCs/>
              <w:sz w:val="32"/>
              <w:szCs w:val="32"/>
            </w:rPr>
            <w:t>政拨款收入支出决算总体情况说明</w:t>
          </w:r>
          <w:r>
            <w:rPr>
              <w:sz w:val="32"/>
              <w:szCs w:val="32"/>
            </w:rPr>
            <w:tab/>
          </w:r>
          <w:r>
            <w:rPr>
              <w:sz w:val="32"/>
              <w:szCs w:val="32"/>
            </w:rPr>
            <w:fldChar w:fldCharType="begin"/>
          </w:r>
          <w:r>
            <w:rPr>
              <w:sz w:val="32"/>
              <w:szCs w:val="32"/>
            </w:rPr>
            <w:instrText xml:space="preserve"> PAGEREF _Toc206419488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"_Toc206419489" </w:instrText>
          </w:r>
          <w:r>
            <w:fldChar w:fldCharType="separate"/>
          </w:r>
          <w:r>
            <w:rPr>
              <w:rStyle w:val="19"/>
              <w:rFonts w:hint="eastAsia" w:eastAsia="黑体"/>
              <w:sz w:val="32"/>
              <w:szCs w:val="32"/>
            </w:rPr>
            <w:t>五、</w:t>
          </w:r>
          <w:r>
            <w:rPr>
              <w:rStyle w:val="19"/>
              <w:rFonts w:hint="eastAsia" w:eastAsia="黑体"/>
              <w:b/>
              <w:sz w:val="32"/>
              <w:szCs w:val="32"/>
            </w:rPr>
            <w:t>一</w:t>
          </w:r>
          <w:r>
            <w:rPr>
              <w:rStyle w:val="19"/>
              <w:rFonts w:hint="eastAsia" w:eastAsia="黑体" w:cstheme="majorBidi"/>
              <w:bCs/>
              <w:sz w:val="32"/>
              <w:szCs w:val="32"/>
            </w:rPr>
            <w:t>般公共预算财政拨款支出决算情况说明</w:t>
          </w:r>
          <w:r>
            <w:rPr>
              <w:sz w:val="32"/>
              <w:szCs w:val="32"/>
            </w:rPr>
            <w:tab/>
          </w:r>
          <w:r>
            <w:rPr>
              <w:sz w:val="32"/>
              <w:szCs w:val="32"/>
            </w:rPr>
            <w:fldChar w:fldCharType="begin"/>
          </w:r>
          <w:r>
            <w:rPr>
              <w:sz w:val="32"/>
              <w:szCs w:val="32"/>
            </w:rPr>
            <w:instrText xml:space="preserve"> PAGEREF _Toc206419489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"_Toc206419490" </w:instrText>
          </w:r>
          <w:r>
            <w:fldChar w:fldCharType="separate"/>
          </w:r>
          <w:r>
            <w:rPr>
              <w:rStyle w:val="19"/>
              <w:rFonts w:hint="eastAsia" w:eastAsia="黑体"/>
              <w:sz w:val="32"/>
              <w:szCs w:val="32"/>
            </w:rPr>
            <w:t>六</w:t>
          </w:r>
          <w:r>
            <w:rPr>
              <w:rStyle w:val="19"/>
              <w:rFonts w:hint="eastAsia" w:eastAsia="黑体"/>
              <w:b/>
              <w:sz w:val="32"/>
              <w:szCs w:val="32"/>
            </w:rPr>
            <w:t>、一</w:t>
          </w:r>
          <w:r>
            <w:rPr>
              <w:rStyle w:val="19"/>
              <w:rFonts w:hint="eastAsia" w:eastAsia="黑体" w:cstheme="majorBidi"/>
              <w:bCs/>
              <w:sz w:val="32"/>
              <w:szCs w:val="32"/>
            </w:rPr>
            <w:t>般公共预算财政拨款基本支出决算情况说明</w:t>
          </w:r>
          <w:r>
            <w:rPr>
              <w:sz w:val="32"/>
              <w:szCs w:val="32"/>
            </w:rPr>
            <w:tab/>
          </w:r>
          <w:r>
            <w:rPr>
              <w:sz w:val="32"/>
              <w:szCs w:val="32"/>
            </w:rPr>
            <w:fldChar w:fldCharType="begin"/>
          </w:r>
          <w:r>
            <w:rPr>
              <w:sz w:val="32"/>
              <w:szCs w:val="32"/>
            </w:rPr>
            <w:instrText xml:space="preserve"> PAGEREF _Toc206419490 \h </w:instrText>
          </w:r>
          <w:r>
            <w:rPr>
              <w:sz w:val="32"/>
              <w:szCs w:val="32"/>
            </w:rPr>
            <w:fldChar w:fldCharType="separate"/>
          </w:r>
          <w:r>
            <w:rPr>
              <w:sz w:val="32"/>
              <w:szCs w:val="32"/>
            </w:rPr>
            <w:t>7</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"_Toc206419491" </w:instrText>
          </w:r>
          <w:r>
            <w:fldChar w:fldCharType="separate"/>
          </w:r>
          <w:r>
            <w:rPr>
              <w:rStyle w:val="19"/>
              <w:rFonts w:hint="eastAsia" w:eastAsia="黑体"/>
              <w:sz w:val="32"/>
              <w:szCs w:val="32"/>
            </w:rPr>
            <w:t>七、</w:t>
          </w:r>
          <w:r>
            <w:rPr>
              <w:rStyle w:val="19"/>
              <w:rFonts w:hint="eastAsia" w:eastAsia="黑体" w:cstheme="majorBidi"/>
              <w:bCs/>
              <w:sz w:val="32"/>
              <w:szCs w:val="32"/>
            </w:rPr>
            <w:t>财政拨款</w:t>
          </w:r>
          <w:r>
            <w:rPr>
              <w:rStyle w:val="19"/>
              <w:rFonts w:eastAsia="黑体" w:cstheme="majorBidi"/>
              <w:b/>
              <w:bCs/>
              <w:sz w:val="32"/>
              <w:szCs w:val="32"/>
            </w:rPr>
            <w:t>“</w:t>
          </w:r>
          <w:r>
            <w:rPr>
              <w:rStyle w:val="19"/>
              <w:rFonts w:hint="eastAsia" w:eastAsia="黑体" w:cstheme="majorBidi"/>
              <w:bCs/>
              <w:sz w:val="32"/>
              <w:szCs w:val="32"/>
            </w:rPr>
            <w:t>三公”经费支出决算情况说明</w:t>
          </w:r>
          <w:r>
            <w:rPr>
              <w:sz w:val="32"/>
              <w:szCs w:val="32"/>
            </w:rPr>
            <w:tab/>
          </w:r>
          <w:r>
            <w:rPr>
              <w:sz w:val="32"/>
              <w:szCs w:val="32"/>
            </w:rPr>
            <w:fldChar w:fldCharType="begin"/>
          </w:r>
          <w:r>
            <w:rPr>
              <w:sz w:val="32"/>
              <w:szCs w:val="32"/>
            </w:rPr>
            <w:instrText xml:space="preserve"> PAGEREF _Toc206419491 \h </w:instrText>
          </w:r>
          <w:r>
            <w:rPr>
              <w:sz w:val="32"/>
              <w:szCs w:val="32"/>
            </w:rPr>
            <w:fldChar w:fldCharType="separate"/>
          </w:r>
          <w:r>
            <w:rPr>
              <w:sz w:val="32"/>
              <w:szCs w:val="32"/>
            </w:rPr>
            <w:t>7</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"_Toc206419492" </w:instrText>
          </w:r>
          <w:r>
            <w:fldChar w:fldCharType="separate"/>
          </w:r>
          <w:r>
            <w:rPr>
              <w:rStyle w:val="19"/>
              <w:rFonts w:hint="eastAsia" w:eastAsia="黑体"/>
              <w:sz w:val="32"/>
              <w:szCs w:val="32"/>
            </w:rPr>
            <w:t>八、</w:t>
          </w:r>
          <w:r>
            <w:rPr>
              <w:rStyle w:val="19"/>
              <w:rFonts w:hint="eastAsia" w:eastAsia="黑体" w:cstheme="majorBidi"/>
              <w:bCs/>
              <w:sz w:val="32"/>
              <w:szCs w:val="32"/>
            </w:rPr>
            <w:t>政府性基金预算支出决算情况说明</w:t>
          </w:r>
          <w:r>
            <w:rPr>
              <w:sz w:val="32"/>
              <w:szCs w:val="32"/>
            </w:rPr>
            <w:tab/>
          </w:r>
          <w:r>
            <w:rPr>
              <w:sz w:val="32"/>
              <w:szCs w:val="32"/>
            </w:rPr>
            <w:fldChar w:fldCharType="begin"/>
          </w:r>
          <w:r>
            <w:rPr>
              <w:sz w:val="32"/>
              <w:szCs w:val="32"/>
            </w:rPr>
            <w:instrText xml:space="preserve"> PAGEREF _Toc206419492 \h </w:instrText>
          </w:r>
          <w:r>
            <w:rPr>
              <w:sz w:val="32"/>
              <w:szCs w:val="32"/>
            </w:rPr>
            <w:fldChar w:fldCharType="separate"/>
          </w:r>
          <w:r>
            <w:rPr>
              <w:sz w:val="32"/>
              <w:szCs w:val="32"/>
            </w:rPr>
            <w:t>8</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"_Toc206419493" </w:instrText>
          </w:r>
          <w:r>
            <w:fldChar w:fldCharType="separate"/>
          </w:r>
          <w:r>
            <w:rPr>
              <w:rStyle w:val="19"/>
              <w:rFonts w:hint="eastAsia" w:eastAsia="黑体" w:cstheme="majorBidi"/>
              <w:bCs/>
              <w:sz w:val="32"/>
              <w:szCs w:val="32"/>
            </w:rPr>
            <w:t>九、国有资本经营预算支出决算情况说明</w:t>
          </w:r>
          <w:r>
            <w:rPr>
              <w:sz w:val="32"/>
              <w:szCs w:val="32"/>
            </w:rPr>
            <w:tab/>
          </w:r>
          <w:r>
            <w:rPr>
              <w:sz w:val="32"/>
              <w:szCs w:val="32"/>
            </w:rPr>
            <w:fldChar w:fldCharType="begin"/>
          </w:r>
          <w:r>
            <w:rPr>
              <w:sz w:val="32"/>
              <w:szCs w:val="32"/>
            </w:rPr>
            <w:instrText xml:space="preserve"> PAGEREF _Toc206419493 \h </w:instrText>
          </w:r>
          <w:r>
            <w:rPr>
              <w:sz w:val="32"/>
              <w:szCs w:val="32"/>
            </w:rPr>
            <w:fldChar w:fldCharType="separate"/>
          </w:r>
          <w:r>
            <w:rPr>
              <w:sz w:val="32"/>
              <w:szCs w:val="32"/>
            </w:rPr>
            <w:t>8</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"_Toc206419494" </w:instrText>
          </w:r>
          <w:r>
            <w:fldChar w:fldCharType="separate"/>
          </w:r>
          <w:r>
            <w:rPr>
              <w:rStyle w:val="19"/>
              <w:rFonts w:hint="eastAsia" w:eastAsia="黑体" w:cstheme="majorBidi"/>
              <w:bCs/>
              <w:sz w:val="32"/>
              <w:szCs w:val="32"/>
            </w:rPr>
            <w:t>十、其他重要事项的情况说明</w:t>
          </w:r>
          <w:r>
            <w:rPr>
              <w:sz w:val="32"/>
              <w:szCs w:val="32"/>
            </w:rPr>
            <w:tab/>
          </w:r>
          <w:r>
            <w:rPr>
              <w:sz w:val="32"/>
              <w:szCs w:val="32"/>
            </w:rPr>
            <w:fldChar w:fldCharType="begin"/>
          </w:r>
          <w:r>
            <w:rPr>
              <w:sz w:val="32"/>
              <w:szCs w:val="32"/>
            </w:rPr>
            <w:instrText xml:space="preserve"> PAGEREF _Toc206419494 \h </w:instrText>
          </w:r>
          <w:r>
            <w:rPr>
              <w:sz w:val="32"/>
              <w:szCs w:val="32"/>
            </w:rPr>
            <w:fldChar w:fldCharType="separate"/>
          </w:r>
          <w:r>
            <w:rPr>
              <w:sz w:val="32"/>
              <w:szCs w:val="32"/>
            </w:rPr>
            <w:t>8</w:t>
          </w:r>
          <w:r>
            <w:rPr>
              <w:sz w:val="32"/>
              <w:szCs w:val="32"/>
            </w:rPr>
            <w:fldChar w:fldCharType="end"/>
          </w:r>
          <w:r>
            <w:rPr>
              <w:sz w:val="32"/>
              <w:szCs w:val="32"/>
            </w:rPr>
            <w:fldChar w:fldCharType="end"/>
          </w:r>
        </w:p>
        <w:p>
          <w:pPr>
            <w:pStyle w:val="13"/>
            <w:rPr>
              <w:rFonts w:asciiTheme="minorHAnsi" w:hAnsiTheme="minorHAnsi" w:eastAsiaTheme="minorEastAsia" w:cstheme="minorBidi"/>
              <w:sz w:val="32"/>
              <w:szCs w:val="32"/>
            </w:rPr>
          </w:pPr>
          <w:r>
            <w:fldChar w:fldCharType="begin"/>
          </w:r>
          <w:r>
            <w:instrText xml:space="preserve"> HYPERLINK \l "_Toc206419495" </w:instrText>
          </w:r>
          <w:r>
            <w:fldChar w:fldCharType="separate"/>
          </w:r>
          <w:r>
            <w:rPr>
              <w:rStyle w:val="19"/>
              <w:rFonts w:hint="eastAsia" w:eastAsia="方正小标宋简体" w:cs="方正小标宋简体"/>
              <w:sz w:val="32"/>
              <w:szCs w:val="32"/>
            </w:rPr>
            <w:t>第三部分</w:t>
          </w:r>
          <w:r>
            <w:rPr>
              <w:rStyle w:val="19"/>
              <w:rFonts w:eastAsia="方正小标宋简体" w:cs="方正小标宋简体"/>
              <w:sz w:val="32"/>
              <w:szCs w:val="32"/>
            </w:rPr>
            <w:t xml:space="preserve">  </w:t>
          </w:r>
          <w:r>
            <w:rPr>
              <w:rStyle w:val="19"/>
              <w:rFonts w:hint="eastAsia" w:eastAsia="方正小标宋简体" w:cs="方正小标宋简体"/>
              <w:sz w:val="32"/>
              <w:szCs w:val="32"/>
            </w:rPr>
            <w:t>名词解释</w:t>
          </w:r>
          <w:r>
            <w:rPr>
              <w:sz w:val="32"/>
              <w:szCs w:val="32"/>
            </w:rPr>
            <w:tab/>
          </w:r>
          <w:r>
            <w:rPr>
              <w:sz w:val="32"/>
              <w:szCs w:val="32"/>
            </w:rPr>
            <w:fldChar w:fldCharType="begin"/>
          </w:r>
          <w:r>
            <w:rPr>
              <w:sz w:val="32"/>
              <w:szCs w:val="32"/>
            </w:rPr>
            <w:instrText xml:space="preserve"> PAGEREF _Toc206419495 \h </w:instrText>
          </w:r>
          <w:r>
            <w:rPr>
              <w:sz w:val="32"/>
              <w:szCs w:val="32"/>
            </w:rPr>
            <w:fldChar w:fldCharType="separate"/>
          </w:r>
          <w:r>
            <w:rPr>
              <w:sz w:val="32"/>
              <w:szCs w:val="32"/>
            </w:rPr>
            <w:t>10</w:t>
          </w:r>
          <w:r>
            <w:rPr>
              <w:sz w:val="32"/>
              <w:szCs w:val="32"/>
            </w:rPr>
            <w:fldChar w:fldCharType="end"/>
          </w:r>
          <w:r>
            <w:rPr>
              <w:sz w:val="32"/>
              <w:szCs w:val="32"/>
            </w:rPr>
            <w:fldChar w:fldCharType="end"/>
          </w:r>
        </w:p>
        <w:p>
          <w:pPr>
            <w:pStyle w:val="13"/>
            <w:rPr>
              <w:rFonts w:asciiTheme="minorHAnsi" w:hAnsiTheme="minorHAnsi" w:eastAsiaTheme="minorEastAsia" w:cstheme="minorBidi"/>
              <w:sz w:val="32"/>
              <w:szCs w:val="32"/>
            </w:rPr>
          </w:pPr>
          <w:r>
            <w:fldChar w:fldCharType="begin"/>
          </w:r>
          <w:r>
            <w:instrText xml:space="preserve"> HYPERLINK \l "_Toc206419496" </w:instrText>
          </w:r>
          <w:r>
            <w:fldChar w:fldCharType="separate"/>
          </w:r>
          <w:r>
            <w:rPr>
              <w:rStyle w:val="19"/>
              <w:rFonts w:hint="eastAsia" w:eastAsia="方正小标宋简体" w:cs="方正小标宋简体"/>
              <w:sz w:val="32"/>
              <w:szCs w:val="32"/>
            </w:rPr>
            <w:t>第四部分</w:t>
          </w:r>
          <w:r>
            <w:rPr>
              <w:rStyle w:val="19"/>
              <w:rFonts w:eastAsia="方正小标宋简体" w:cs="方正小标宋简体"/>
              <w:sz w:val="32"/>
              <w:szCs w:val="32"/>
            </w:rPr>
            <w:t xml:space="preserve">  </w:t>
          </w:r>
          <w:r>
            <w:rPr>
              <w:rStyle w:val="19"/>
              <w:rFonts w:hint="eastAsia" w:eastAsia="方正小标宋简体" w:cs="方正小标宋简体"/>
              <w:sz w:val="32"/>
              <w:szCs w:val="32"/>
            </w:rPr>
            <w:t>附件</w:t>
          </w:r>
          <w:r>
            <w:rPr>
              <w:sz w:val="32"/>
              <w:szCs w:val="32"/>
            </w:rPr>
            <w:tab/>
          </w:r>
          <w:r>
            <w:rPr>
              <w:sz w:val="32"/>
              <w:szCs w:val="32"/>
            </w:rPr>
            <w:fldChar w:fldCharType="begin"/>
          </w:r>
          <w:r>
            <w:rPr>
              <w:sz w:val="32"/>
              <w:szCs w:val="32"/>
            </w:rPr>
            <w:instrText xml:space="preserve"> PAGEREF _Toc206419496 \h </w:instrText>
          </w:r>
          <w:r>
            <w:rPr>
              <w:sz w:val="32"/>
              <w:szCs w:val="32"/>
            </w:rPr>
            <w:fldChar w:fldCharType="separate"/>
          </w:r>
          <w:r>
            <w:rPr>
              <w:sz w:val="32"/>
              <w:szCs w:val="32"/>
            </w:rPr>
            <w:t>13</w:t>
          </w:r>
          <w:r>
            <w:rPr>
              <w:sz w:val="32"/>
              <w:szCs w:val="32"/>
            </w:rPr>
            <w:fldChar w:fldCharType="end"/>
          </w:r>
          <w:r>
            <w:rPr>
              <w:sz w:val="32"/>
              <w:szCs w:val="32"/>
            </w:rPr>
            <w:fldChar w:fldCharType="end"/>
          </w:r>
        </w:p>
        <w:p>
          <w:pPr>
            <w:pStyle w:val="13"/>
            <w:rPr>
              <w:rFonts w:asciiTheme="minorHAnsi" w:hAnsiTheme="minorHAnsi" w:eastAsiaTheme="minorEastAsia" w:cstheme="minorBidi"/>
              <w:sz w:val="32"/>
              <w:szCs w:val="32"/>
            </w:rPr>
          </w:pPr>
          <w:r>
            <w:fldChar w:fldCharType="begin"/>
          </w:r>
          <w:r>
            <w:instrText xml:space="preserve"> HYPERLINK \l "_Toc206419497" </w:instrText>
          </w:r>
          <w:r>
            <w:fldChar w:fldCharType="separate"/>
          </w:r>
          <w:r>
            <w:rPr>
              <w:rStyle w:val="19"/>
              <w:rFonts w:hint="eastAsia" w:eastAsia="方正小标宋简体" w:cs="方正小标宋简体"/>
              <w:sz w:val="32"/>
              <w:szCs w:val="32"/>
            </w:rPr>
            <w:t>第五部分  附表</w:t>
          </w:r>
          <w:r>
            <w:rPr>
              <w:sz w:val="32"/>
              <w:szCs w:val="32"/>
            </w:rPr>
            <w:tab/>
          </w:r>
          <w:r>
            <w:rPr>
              <w:sz w:val="32"/>
              <w:szCs w:val="32"/>
            </w:rPr>
            <w:fldChar w:fldCharType="begin"/>
          </w:r>
          <w:r>
            <w:rPr>
              <w:sz w:val="32"/>
              <w:szCs w:val="32"/>
            </w:rPr>
            <w:instrText xml:space="preserve"> PAGEREF _Toc206419497 \h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"_Toc206419498" </w:instrText>
          </w:r>
          <w:r>
            <w:fldChar w:fldCharType="separate"/>
          </w:r>
          <w:r>
            <w:rPr>
              <w:rStyle w:val="19"/>
              <w:rFonts w:hint="eastAsia" w:ascii="仿宋_GB2312" w:eastAsia="仿宋_GB2312"/>
              <w:sz w:val="32"/>
              <w:szCs w:val="32"/>
            </w:rPr>
            <w:t>一、收入支出决算总表</w:t>
          </w:r>
          <w:r>
            <w:rPr>
              <w:sz w:val="32"/>
              <w:szCs w:val="32"/>
            </w:rPr>
            <w:tab/>
          </w:r>
          <w:r>
            <w:rPr>
              <w:sz w:val="32"/>
              <w:szCs w:val="32"/>
            </w:rPr>
            <w:fldChar w:fldCharType="begin"/>
          </w:r>
          <w:r>
            <w:rPr>
              <w:sz w:val="32"/>
              <w:szCs w:val="32"/>
            </w:rPr>
            <w:instrText xml:space="preserve"> PAGEREF _Toc206419498 \h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"_Toc206419499" </w:instrText>
          </w:r>
          <w:r>
            <w:fldChar w:fldCharType="separate"/>
          </w:r>
          <w:r>
            <w:rPr>
              <w:rStyle w:val="19"/>
              <w:rFonts w:hint="eastAsia" w:ascii="仿宋_GB2312" w:eastAsia="仿宋_GB2312"/>
              <w:sz w:val="32"/>
              <w:szCs w:val="32"/>
            </w:rPr>
            <w:t>二、收入决算表</w:t>
          </w:r>
          <w:r>
            <w:rPr>
              <w:sz w:val="32"/>
              <w:szCs w:val="32"/>
            </w:rPr>
            <w:tab/>
          </w:r>
          <w:r>
            <w:rPr>
              <w:sz w:val="32"/>
              <w:szCs w:val="32"/>
            </w:rPr>
            <w:fldChar w:fldCharType="begin"/>
          </w:r>
          <w:r>
            <w:rPr>
              <w:sz w:val="32"/>
              <w:szCs w:val="32"/>
            </w:rPr>
            <w:instrText xml:space="preserve"> PAGEREF _Toc206419499 \h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"_Toc206419500" </w:instrText>
          </w:r>
          <w:r>
            <w:fldChar w:fldCharType="separate"/>
          </w:r>
          <w:r>
            <w:rPr>
              <w:rStyle w:val="19"/>
              <w:rFonts w:hint="eastAsia" w:ascii="仿宋_GB2312" w:eastAsia="仿宋_GB2312"/>
              <w:sz w:val="32"/>
              <w:szCs w:val="32"/>
            </w:rPr>
            <w:t>三、支出决算表</w:t>
          </w:r>
          <w:r>
            <w:rPr>
              <w:sz w:val="32"/>
              <w:szCs w:val="32"/>
            </w:rPr>
            <w:tab/>
          </w:r>
          <w:r>
            <w:rPr>
              <w:sz w:val="32"/>
              <w:szCs w:val="32"/>
            </w:rPr>
            <w:fldChar w:fldCharType="begin"/>
          </w:r>
          <w:r>
            <w:rPr>
              <w:sz w:val="32"/>
              <w:szCs w:val="32"/>
            </w:rPr>
            <w:instrText xml:space="preserve"> PAGEREF _Toc206419500 \h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"_Toc206419501" </w:instrText>
          </w:r>
          <w:r>
            <w:fldChar w:fldCharType="separate"/>
          </w:r>
          <w:r>
            <w:rPr>
              <w:rStyle w:val="19"/>
              <w:rFonts w:hint="eastAsia" w:ascii="仿宋_GB2312" w:eastAsia="仿宋_GB2312"/>
              <w:sz w:val="32"/>
              <w:szCs w:val="32"/>
            </w:rPr>
            <w:t>四、财政拨款收入支出决算总表</w:t>
          </w:r>
          <w:r>
            <w:rPr>
              <w:sz w:val="32"/>
              <w:szCs w:val="32"/>
            </w:rPr>
            <w:tab/>
          </w:r>
          <w:r>
            <w:rPr>
              <w:sz w:val="32"/>
              <w:szCs w:val="32"/>
            </w:rPr>
            <w:fldChar w:fldCharType="begin"/>
          </w:r>
          <w:r>
            <w:rPr>
              <w:sz w:val="32"/>
              <w:szCs w:val="32"/>
            </w:rPr>
            <w:instrText xml:space="preserve"> PAGEREF _Toc206419501 \h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"_Toc206419502" </w:instrText>
          </w:r>
          <w:r>
            <w:fldChar w:fldCharType="separate"/>
          </w:r>
          <w:r>
            <w:rPr>
              <w:rStyle w:val="19"/>
              <w:rFonts w:hint="eastAsia" w:ascii="仿宋_GB2312" w:eastAsia="仿宋_GB2312"/>
              <w:sz w:val="32"/>
              <w:szCs w:val="32"/>
            </w:rPr>
            <w:t>五、财政拨款支出决算明细表</w:t>
          </w:r>
          <w:r>
            <w:rPr>
              <w:sz w:val="32"/>
              <w:szCs w:val="32"/>
            </w:rPr>
            <w:tab/>
          </w:r>
          <w:r>
            <w:rPr>
              <w:sz w:val="32"/>
              <w:szCs w:val="32"/>
            </w:rPr>
            <w:fldChar w:fldCharType="begin"/>
          </w:r>
          <w:r>
            <w:rPr>
              <w:sz w:val="32"/>
              <w:szCs w:val="32"/>
            </w:rPr>
            <w:instrText xml:space="preserve"> PAGEREF _Toc206419502 \h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"_Toc206419503" </w:instrText>
          </w:r>
          <w:r>
            <w:fldChar w:fldCharType="separate"/>
          </w:r>
          <w:r>
            <w:rPr>
              <w:rStyle w:val="19"/>
              <w:rFonts w:hint="eastAsia" w:ascii="仿宋_GB2312" w:eastAsia="仿宋_GB2312"/>
              <w:sz w:val="32"/>
              <w:szCs w:val="32"/>
            </w:rPr>
            <w:t>六、一般公共预算财政拨款支出决算表</w:t>
          </w:r>
          <w:r>
            <w:rPr>
              <w:sz w:val="32"/>
              <w:szCs w:val="32"/>
            </w:rPr>
            <w:tab/>
          </w:r>
          <w:r>
            <w:rPr>
              <w:sz w:val="32"/>
              <w:szCs w:val="32"/>
            </w:rPr>
            <w:fldChar w:fldCharType="begin"/>
          </w:r>
          <w:r>
            <w:rPr>
              <w:sz w:val="32"/>
              <w:szCs w:val="32"/>
            </w:rPr>
            <w:instrText xml:space="preserve"> PAGEREF _Toc206419503 \h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"_Toc206419504" </w:instrText>
          </w:r>
          <w:r>
            <w:fldChar w:fldCharType="separate"/>
          </w:r>
          <w:r>
            <w:rPr>
              <w:rStyle w:val="19"/>
              <w:rFonts w:hint="eastAsia" w:ascii="仿宋_GB2312" w:eastAsia="仿宋_GB2312"/>
              <w:sz w:val="32"/>
              <w:szCs w:val="32"/>
            </w:rPr>
            <w:t>七、一般公共预算财政拨款支出决算明细表</w:t>
          </w:r>
          <w:r>
            <w:rPr>
              <w:sz w:val="32"/>
              <w:szCs w:val="32"/>
            </w:rPr>
            <w:tab/>
          </w:r>
          <w:r>
            <w:rPr>
              <w:sz w:val="32"/>
              <w:szCs w:val="32"/>
            </w:rPr>
            <w:fldChar w:fldCharType="begin"/>
          </w:r>
          <w:r>
            <w:rPr>
              <w:sz w:val="32"/>
              <w:szCs w:val="32"/>
            </w:rPr>
            <w:instrText xml:space="preserve"> PAGEREF _Toc206419504 \h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"_Toc206419505" </w:instrText>
          </w:r>
          <w:r>
            <w:fldChar w:fldCharType="separate"/>
          </w:r>
          <w:r>
            <w:rPr>
              <w:rStyle w:val="19"/>
              <w:rFonts w:hint="eastAsia" w:ascii="仿宋_GB2312" w:eastAsia="仿宋_GB2312"/>
              <w:sz w:val="32"/>
              <w:szCs w:val="32"/>
            </w:rPr>
            <w:t>八、一般公共预算财政拨款基本支出决算表</w:t>
          </w:r>
          <w:r>
            <w:rPr>
              <w:sz w:val="32"/>
              <w:szCs w:val="32"/>
            </w:rPr>
            <w:tab/>
          </w:r>
          <w:r>
            <w:rPr>
              <w:sz w:val="32"/>
              <w:szCs w:val="32"/>
            </w:rPr>
            <w:fldChar w:fldCharType="begin"/>
          </w:r>
          <w:r>
            <w:rPr>
              <w:sz w:val="32"/>
              <w:szCs w:val="32"/>
            </w:rPr>
            <w:instrText xml:space="preserve"> PAGEREF _Toc206419505 \h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"_Toc206419506" </w:instrText>
          </w:r>
          <w:r>
            <w:fldChar w:fldCharType="separate"/>
          </w:r>
          <w:r>
            <w:rPr>
              <w:rStyle w:val="19"/>
              <w:rFonts w:hint="eastAsia" w:ascii="仿宋_GB2312" w:eastAsia="仿宋_GB2312"/>
              <w:sz w:val="32"/>
              <w:szCs w:val="32"/>
            </w:rPr>
            <w:t>九、一般公共预算财政拨款项目支出决算表</w:t>
          </w:r>
          <w:r>
            <w:rPr>
              <w:sz w:val="32"/>
              <w:szCs w:val="32"/>
            </w:rPr>
            <w:tab/>
          </w:r>
          <w:r>
            <w:rPr>
              <w:sz w:val="32"/>
              <w:szCs w:val="32"/>
            </w:rPr>
            <w:fldChar w:fldCharType="begin"/>
          </w:r>
          <w:r>
            <w:rPr>
              <w:sz w:val="32"/>
              <w:szCs w:val="32"/>
            </w:rPr>
            <w:instrText xml:space="preserve"> PAGEREF _Toc206419506 \h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"_Toc206419507" </w:instrText>
          </w:r>
          <w:r>
            <w:fldChar w:fldCharType="separate"/>
          </w:r>
          <w:r>
            <w:rPr>
              <w:rStyle w:val="19"/>
              <w:rFonts w:hint="eastAsia" w:ascii="仿宋_GB2312" w:eastAsia="仿宋_GB2312"/>
              <w:sz w:val="32"/>
              <w:szCs w:val="32"/>
            </w:rPr>
            <w:t>十、政府性基金预算财政拨款收入支出决算表</w:t>
          </w:r>
          <w:r>
            <w:rPr>
              <w:sz w:val="32"/>
              <w:szCs w:val="32"/>
            </w:rPr>
            <w:tab/>
          </w:r>
          <w:r>
            <w:rPr>
              <w:sz w:val="32"/>
              <w:szCs w:val="32"/>
            </w:rPr>
            <w:fldChar w:fldCharType="begin"/>
          </w:r>
          <w:r>
            <w:rPr>
              <w:sz w:val="32"/>
              <w:szCs w:val="32"/>
            </w:rPr>
            <w:instrText xml:space="preserve"> PAGEREF _Toc206419507 \h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"_Toc206419508" </w:instrText>
          </w:r>
          <w:r>
            <w:fldChar w:fldCharType="separate"/>
          </w:r>
          <w:r>
            <w:rPr>
              <w:rStyle w:val="19"/>
              <w:rFonts w:hint="eastAsia" w:ascii="仿宋_GB2312" w:eastAsia="仿宋_GB2312"/>
              <w:sz w:val="32"/>
              <w:szCs w:val="32"/>
            </w:rPr>
            <w:t>十一、国有资本经营预算财政拨款收入支出决算表</w:t>
          </w:r>
          <w:r>
            <w:rPr>
              <w:sz w:val="32"/>
              <w:szCs w:val="32"/>
            </w:rPr>
            <w:tab/>
          </w:r>
          <w:r>
            <w:rPr>
              <w:sz w:val="32"/>
              <w:szCs w:val="32"/>
            </w:rPr>
            <w:fldChar w:fldCharType="begin"/>
          </w:r>
          <w:r>
            <w:rPr>
              <w:sz w:val="32"/>
              <w:szCs w:val="32"/>
            </w:rPr>
            <w:instrText xml:space="preserve"> PAGEREF _Toc206419508 \h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15"/>
            <w:rPr>
              <w:rFonts w:asciiTheme="minorHAnsi" w:hAnsiTheme="minorHAnsi" w:eastAsiaTheme="minorEastAsia" w:cstheme="minorBidi"/>
              <w:sz w:val="32"/>
              <w:szCs w:val="32"/>
            </w:rPr>
          </w:pPr>
          <w:r>
            <w:fldChar w:fldCharType="begin"/>
          </w:r>
          <w:r>
            <w:instrText xml:space="preserve"> HYPERLINK \l "_Toc206419509" </w:instrText>
          </w:r>
          <w:r>
            <w:fldChar w:fldCharType="separate"/>
          </w:r>
          <w:r>
            <w:rPr>
              <w:rStyle w:val="19"/>
              <w:rFonts w:hint="eastAsia" w:ascii="仿宋_GB2312" w:eastAsia="仿宋_GB2312"/>
              <w:sz w:val="32"/>
              <w:szCs w:val="32"/>
            </w:rPr>
            <w:t>十二、国有资本经营预算财政拨款支出决算表</w:t>
          </w:r>
          <w:r>
            <w:rPr>
              <w:sz w:val="32"/>
              <w:szCs w:val="32"/>
            </w:rPr>
            <w:tab/>
          </w:r>
          <w:r>
            <w:rPr>
              <w:sz w:val="32"/>
              <w:szCs w:val="32"/>
            </w:rPr>
            <w:fldChar w:fldCharType="begin"/>
          </w:r>
          <w:r>
            <w:rPr>
              <w:sz w:val="32"/>
              <w:szCs w:val="32"/>
            </w:rPr>
            <w:instrText xml:space="preserve"> PAGEREF _Toc206419509 \h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15"/>
            <w:spacing w:before="93"/>
          </w:pPr>
          <w:r>
            <w:fldChar w:fldCharType="begin"/>
          </w:r>
          <w:r>
            <w:instrText xml:space="preserve"> HYPERLINK \l "_Toc206419510" </w:instrText>
          </w:r>
          <w:r>
            <w:fldChar w:fldCharType="separate"/>
          </w:r>
          <w:r>
            <w:rPr>
              <w:rStyle w:val="19"/>
              <w:rFonts w:hint="eastAsia" w:ascii="仿宋_GB2312" w:eastAsia="仿宋_GB2312"/>
              <w:sz w:val="32"/>
              <w:szCs w:val="32"/>
            </w:rPr>
            <w:t>十三、财政拨款“三公”经费支出决算表</w:t>
          </w:r>
          <w:r>
            <w:rPr>
              <w:sz w:val="32"/>
              <w:szCs w:val="32"/>
            </w:rPr>
            <w:tab/>
          </w:r>
          <w:r>
            <w:rPr>
              <w:sz w:val="32"/>
              <w:szCs w:val="32"/>
            </w:rPr>
            <w:fldChar w:fldCharType="begin"/>
          </w:r>
          <w:r>
            <w:rPr>
              <w:sz w:val="32"/>
              <w:szCs w:val="32"/>
            </w:rPr>
            <w:instrText xml:space="preserve"> PAGEREF _Toc206419510 \h </w:instrText>
          </w:r>
          <w:r>
            <w:rPr>
              <w:sz w:val="32"/>
              <w:szCs w:val="32"/>
            </w:rPr>
            <w:fldChar w:fldCharType="separate"/>
          </w:r>
          <w:r>
            <w:rPr>
              <w:sz w:val="32"/>
              <w:szCs w:val="32"/>
            </w:rPr>
            <w:t>14</w:t>
          </w:r>
          <w:r>
            <w:rPr>
              <w:sz w:val="32"/>
              <w:szCs w:val="32"/>
            </w:rPr>
            <w:fldChar w:fldCharType="end"/>
          </w:r>
          <w:r>
            <w:rPr>
              <w:sz w:val="32"/>
              <w:szCs w:val="32"/>
            </w:rPr>
            <w:fldChar w:fldCharType="end"/>
          </w:r>
          <w:r>
            <w:rPr>
              <w:b/>
              <w:bCs/>
              <w:lang w:val="zh-CN"/>
            </w:rPr>
            <w:fldChar w:fldCharType="end"/>
          </w:r>
        </w:p>
      </w:sdtContent>
    </w:sdt>
    <w:p>
      <w:pPr>
        <w:widowControl/>
        <w:jc w:val="center"/>
        <w:rPr>
          <w:rFonts w:hint="eastAsia" w:eastAsia="黑体"/>
          <w:sz w:val="48"/>
          <w:szCs w:val="48"/>
        </w:rPr>
      </w:pPr>
    </w:p>
    <w:p>
      <w:pPr>
        <w:widowControl/>
        <w:jc w:val="center"/>
        <w:rPr>
          <w:rFonts w:eastAsia="仿宋_GB2312" w:cs="仿宋_GB2312"/>
          <w:b/>
          <w:sz w:val="32"/>
          <w:szCs w:val="32"/>
        </w:rPr>
        <w:sectPr>
          <w:pgSz w:w="11906" w:h="16838"/>
          <w:pgMar w:top="1440" w:right="1797" w:bottom="1440" w:left="1797" w:header="851" w:footer="992" w:gutter="0"/>
          <w:pgNumType w:start="1"/>
          <w:cols w:space="425" w:num="1"/>
          <w:docGrid w:type="lines" w:linePitch="312" w:charSpace="0"/>
        </w:sectPr>
      </w:pPr>
      <w:r>
        <w:rPr>
          <w:rFonts w:eastAsia="黑体"/>
          <w:sz w:val="48"/>
          <w:szCs w:val="48"/>
        </w:rPr>
        <w:br w:type="page"/>
      </w:r>
      <w:bookmarkStart w:id="12" w:name="_Toc15396599"/>
      <w:bookmarkStart w:id="13" w:name="_Toc15377196"/>
    </w:p>
    <w:p>
      <w:pPr>
        <w:widowControl/>
        <w:spacing w:line="560" w:lineRule="exact"/>
        <w:jc w:val="left"/>
        <w:rPr>
          <w:rFonts w:eastAsia="仿宋_GB2312" w:cs="仿宋_GB2312"/>
          <w:bCs/>
          <w:kern w:val="44"/>
          <w:sz w:val="32"/>
          <w:szCs w:val="32"/>
        </w:rPr>
      </w:pPr>
    </w:p>
    <w:p>
      <w:pPr>
        <w:pStyle w:val="3"/>
        <w:jc w:val="center"/>
        <w:rPr>
          <w:rStyle w:val="28"/>
          <w:rFonts w:eastAsia="方正小标宋简体" w:cs="方正小标宋简体"/>
          <w:b/>
          <w:bCs w:val="0"/>
        </w:rPr>
      </w:pPr>
      <w:bookmarkStart w:id="14" w:name="_Toc206419481"/>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12"/>
      <w:bookmarkEnd w:id="13"/>
      <w:bookmarkEnd w:id="14"/>
    </w:p>
    <w:p>
      <w:pPr>
        <w:widowControl/>
        <w:jc w:val="left"/>
        <w:rPr>
          <w:rFonts w:eastAsia="黑体"/>
          <w:sz w:val="32"/>
          <w:szCs w:val="32"/>
        </w:rPr>
      </w:pPr>
    </w:p>
    <w:p>
      <w:pPr>
        <w:pStyle w:val="4"/>
        <w:spacing w:line="415" w:lineRule="auto"/>
        <w:ind w:firstLine="640" w:firstLineChars="200"/>
        <w:rPr>
          <w:rFonts w:ascii="Times New Roman" w:hAnsi="Times New Roman" w:eastAsia="黑体"/>
          <w:b w:val="0"/>
        </w:rPr>
      </w:pPr>
      <w:bookmarkStart w:id="15" w:name="_Toc206419482"/>
      <w:r>
        <w:rPr>
          <w:rFonts w:hint="eastAsia" w:ascii="Times New Roman" w:hAnsi="Times New Roman" w:eastAsia="黑体"/>
          <w:b w:val="0"/>
        </w:rPr>
        <w:t>一、单位职责</w:t>
      </w:r>
      <w:bookmarkEnd w:id="15"/>
    </w:p>
    <w:p>
      <w:pPr>
        <w:overflowPunct w:val="0"/>
        <w:topLinePunct/>
        <w:spacing w:line="600" w:lineRule="exact"/>
        <w:ind w:firstLine="640" w:firstLineChars="200"/>
        <w:rPr>
          <w:rFonts w:eastAsia="仿宋_GB2312"/>
          <w:sz w:val="32"/>
          <w:szCs w:val="32"/>
        </w:rPr>
      </w:pPr>
      <w:r>
        <w:rPr>
          <w:rFonts w:hint="eastAsia" w:eastAsia="仿宋_GB2312"/>
          <w:sz w:val="32"/>
          <w:szCs w:val="32"/>
        </w:rPr>
        <w:t>遂宁市政府和社会资本合作中心</w:t>
      </w:r>
      <w:r>
        <w:rPr>
          <w:rFonts w:eastAsia="仿宋_GB2312"/>
          <w:sz w:val="32"/>
          <w:szCs w:val="32"/>
        </w:rPr>
        <w:t>（以下简称“市财政局PPP中心”）主要承担市本级政府和社会资本合作相关工作，督导县（市、区）和园区做好PPP相关工作。具体工作职责如下。</w:t>
      </w:r>
    </w:p>
    <w:p>
      <w:pPr>
        <w:overflowPunct w:val="0"/>
        <w:topLinePunct/>
        <w:spacing w:line="600" w:lineRule="exact"/>
        <w:ind w:firstLine="640" w:firstLineChars="200"/>
        <w:rPr>
          <w:rFonts w:eastAsia="仿宋_GB2312"/>
          <w:sz w:val="32"/>
          <w:szCs w:val="32"/>
        </w:rPr>
      </w:pPr>
      <w:r>
        <w:rPr>
          <w:rFonts w:eastAsia="仿宋_GB2312"/>
          <w:sz w:val="32"/>
          <w:szCs w:val="32"/>
        </w:rPr>
        <w:t>一是研究、落实中省PPP相关政策。</w:t>
      </w:r>
    </w:p>
    <w:p>
      <w:pPr>
        <w:overflowPunct w:val="0"/>
        <w:topLinePunct/>
        <w:spacing w:line="600" w:lineRule="exact"/>
        <w:ind w:firstLine="640" w:firstLineChars="200"/>
        <w:rPr>
          <w:rFonts w:eastAsia="仿宋_GB2312"/>
          <w:sz w:val="32"/>
          <w:szCs w:val="32"/>
        </w:rPr>
      </w:pPr>
      <w:r>
        <w:rPr>
          <w:rFonts w:eastAsia="仿宋_GB2312"/>
          <w:sz w:val="32"/>
          <w:szCs w:val="32"/>
        </w:rPr>
        <w:t>二是搜集汇总全市PPP项目信息，建立全市PPP项目库，并对外发布信息，推介项目。</w:t>
      </w:r>
    </w:p>
    <w:p>
      <w:pPr>
        <w:overflowPunct w:val="0"/>
        <w:topLinePunct/>
        <w:spacing w:line="600" w:lineRule="exact"/>
        <w:ind w:firstLine="640" w:firstLineChars="200"/>
        <w:rPr>
          <w:rFonts w:eastAsia="仿宋_GB2312"/>
          <w:sz w:val="32"/>
          <w:szCs w:val="32"/>
        </w:rPr>
      </w:pPr>
      <w:r>
        <w:rPr>
          <w:rFonts w:eastAsia="仿宋_GB2312"/>
          <w:sz w:val="32"/>
          <w:szCs w:val="32"/>
        </w:rPr>
        <w:t>三是在财政部PPP综合信息平台系统维护市本级PPP项目全生命周期相关信息，并及时对外公开信息。</w:t>
      </w:r>
    </w:p>
    <w:p>
      <w:pPr>
        <w:overflowPunct w:val="0"/>
        <w:topLinePunct/>
        <w:spacing w:line="600" w:lineRule="exact"/>
        <w:ind w:firstLine="640" w:firstLineChars="200"/>
        <w:rPr>
          <w:rFonts w:eastAsia="仿宋_GB2312"/>
          <w:sz w:val="32"/>
          <w:szCs w:val="32"/>
        </w:rPr>
      </w:pPr>
      <w:r>
        <w:rPr>
          <w:rFonts w:eastAsia="仿宋_GB2312"/>
          <w:sz w:val="32"/>
          <w:szCs w:val="32"/>
        </w:rPr>
        <w:t>四是负责市本级PPP项目物有所值评价和财政承受能力论证，负责市本级财政承受能力论证动态调整和维护财承监测系统，协助项目实施机构做好实施方案、项目合同等文本审核，协助项目实施机构入库转段。</w:t>
      </w:r>
    </w:p>
    <w:p>
      <w:pPr>
        <w:overflowPunct w:val="0"/>
        <w:topLinePunct/>
        <w:spacing w:line="600" w:lineRule="exact"/>
        <w:ind w:firstLine="640" w:firstLineChars="200"/>
        <w:rPr>
          <w:rFonts w:eastAsia="仿宋_GB2312"/>
          <w:sz w:val="32"/>
          <w:szCs w:val="32"/>
        </w:rPr>
      </w:pPr>
      <w:r>
        <w:rPr>
          <w:rFonts w:eastAsia="仿宋_GB2312"/>
          <w:sz w:val="32"/>
          <w:szCs w:val="32"/>
        </w:rPr>
        <w:t>五是负责市本级</w:t>
      </w:r>
      <w:r>
        <w:rPr>
          <w:rFonts w:hint="eastAsia" w:eastAsia="仿宋_GB2312"/>
          <w:sz w:val="32"/>
          <w:szCs w:val="32"/>
        </w:rPr>
        <w:t>单位</w:t>
      </w:r>
      <w:r>
        <w:rPr>
          <w:rFonts w:eastAsia="仿宋_GB2312"/>
          <w:sz w:val="32"/>
          <w:szCs w:val="32"/>
        </w:rPr>
        <w:t>、县（区）、园区PPP业务指导，组织积极申报中省奖补资金和政策支持。</w:t>
      </w:r>
    </w:p>
    <w:p>
      <w:pPr>
        <w:overflowPunct w:val="0"/>
        <w:topLinePunct/>
        <w:spacing w:line="600" w:lineRule="exact"/>
        <w:ind w:firstLine="640" w:firstLineChars="200"/>
        <w:rPr>
          <w:rFonts w:eastAsia="仿宋_GB2312"/>
          <w:sz w:val="32"/>
          <w:szCs w:val="32"/>
        </w:rPr>
      </w:pPr>
      <w:r>
        <w:rPr>
          <w:rFonts w:eastAsia="仿宋_GB2312"/>
          <w:sz w:val="32"/>
          <w:szCs w:val="32"/>
        </w:rPr>
        <w:t>六是承担全市PPP工作宣传培训，加强与财政厅和其他地市州的工作交流。</w:t>
      </w:r>
    </w:p>
    <w:p>
      <w:pPr>
        <w:overflowPunct w:val="0"/>
        <w:topLinePunct/>
        <w:spacing w:line="600" w:lineRule="exact"/>
        <w:ind w:firstLine="640" w:firstLineChars="200"/>
        <w:rPr>
          <w:rFonts w:eastAsia="仿宋_GB2312"/>
          <w:sz w:val="32"/>
          <w:szCs w:val="32"/>
        </w:rPr>
      </w:pPr>
      <w:r>
        <w:rPr>
          <w:rFonts w:eastAsia="仿宋_GB2312"/>
          <w:sz w:val="32"/>
          <w:szCs w:val="32"/>
        </w:rPr>
        <w:t>七是会同行业主管</w:t>
      </w:r>
      <w:r>
        <w:rPr>
          <w:rFonts w:hint="eastAsia" w:eastAsia="仿宋_GB2312"/>
          <w:sz w:val="32"/>
          <w:szCs w:val="32"/>
        </w:rPr>
        <w:t>单位</w:t>
      </w:r>
      <w:r>
        <w:rPr>
          <w:rFonts w:eastAsia="仿宋_GB2312"/>
          <w:sz w:val="32"/>
          <w:szCs w:val="32"/>
        </w:rPr>
        <w:t>对PPP项目识别、准备、采购阶段的工作推进情况开展绩效监控，指导市本级项目实施机构、下级财政</w:t>
      </w:r>
      <w:r>
        <w:rPr>
          <w:rFonts w:hint="eastAsia" w:eastAsia="仿宋_GB2312"/>
          <w:sz w:val="32"/>
          <w:szCs w:val="32"/>
        </w:rPr>
        <w:t>单位</w:t>
      </w:r>
      <w:r>
        <w:rPr>
          <w:rFonts w:eastAsia="仿宋_GB2312"/>
          <w:sz w:val="32"/>
          <w:szCs w:val="32"/>
        </w:rPr>
        <w:t>的PPP项目绩效管理工作，必要情况下根据需要对市本级行政区域内PPP项目实施绩效评价或再评价。</w:t>
      </w:r>
    </w:p>
    <w:p>
      <w:pPr>
        <w:overflowPunct w:val="0"/>
        <w:topLinePunct/>
        <w:spacing w:line="600" w:lineRule="exact"/>
        <w:ind w:firstLine="640" w:firstLineChars="200"/>
        <w:rPr>
          <w:rFonts w:eastAsia="仿宋_GB2312"/>
          <w:sz w:val="32"/>
          <w:szCs w:val="32"/>
        </w:rPr>
      </w:pPr>
      <w:r>
        <w:rPr>
          <w:rFonts w:eastAsia="仿宋_GB2312"/>
          <w:sz w:val="32"/>
          <w:szCs w:val="32"/>
        </w:rPr>
        <w:t>八是持续规范推进存量PPP项目，督促加强绩效考核，严格按效付费，确保按合同履约；配合同级发改</w:t>
      </w:r>
      <w:r>
        <w:rPr>
          <w:rFonts w:hint="eastAsia" w:eastAsia="仿宋_GB2312"/>
          <w:sz w:val="32"/>
          <w:szCs w:val="32"/>
        </w:rPr>
        <w:t>单位</w:t>
      </w:r>
      <w:r>
        <w:rPr>
          <w:rFonts w:eastAsia="仿宋_GB2312"/>
          <w:sz w:val="32"/>
          <w:szCs w:val="32"/>
        </w:rPr>
        <w:t>做好新机制PPP项目相关工作，严格执行预算管理制度、加强地方政府债务管理、加大财会监督力度、严肃财经纪律。同时还应在绩效评价、金融支持、资产管理方面提供支持配合。</w:t>
      </w:r>
    </w:p>
    <w:p>
      <w:pPr>
        <w:pStyle w:val="4"/>
        <w:spacing w:line="415" w:lineRule="auto"/>
        <w:ind w:firstLine="640" w:firstLineChars="200"/>
        <w:rPr>
          <w:rStyle w:val="29"/>
          <w:rFonts w:ascii="Times New Roman" w:hAnsi="Times New Roman"/>
          <w:b w:val="0"/>
          <w:bCs w:val="0"/>
        </w:rPr>
      </w:pPr>
      <w:bookmarkStart w:id="16" w:name="_Toc206419483"/>
      <w:bookmarkStart w:id="17" w:name="_Toc15377200"/>
      <w:bookmarkStart w:id="18" w:name="_Toc15396601"/>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16"/>
      <w:bookmarkEnd w:id="17"/>
      <w:bookmarkEnd w:id="18"/>
    </w:p>
    <w:p>
      <w:pPr>
        <w:overflowPunct w:val="0"/>
        <w:topLinePunct/>
        <w:spacing w:line="600" w:lineRule="exact"/>
        <w:ind w:firstLine="640" w:firstLineChars="200"/>
        <w:rPr>
          <w:rFonts w:eastAsia="仿宋_GB2312"/>
          <w:sz w:val="32"/>
          <w:szCs w:val="32"/>
        </w:rPr>
      </w:pPr>
      <w:bookmarkStart w:id="19" w:name="_Toc15377204"/>
      <w:bookmarkStart w:id="20" w:name="_Toc15396602"/>
      <w:r>
        <w:rPr>
          <w:rFonts w:hint="eastAsia" w:eastAsia="仿宋_GB2312"/>
          <w:sz w:val="32"/>
          <w:szCs w:val="32"/>
        </w:rPr>
        <w:t>市财政局PPP中心是依据</w:t>
      </w:r>
      <w:r>
        <w:rPr>
          <w:rFonts w:eastAsia="仿宋_GB2312"/>
          <w:sz w:val="32"/>
          <w:szCs w:val="32"/>
        </w:rPr>
        <w:t>《中共遂宁委机构编制委员会关于设立</w:t>
      </w:r>
      <w:r>
        <w:rPr>
          <w:rFonts w:hint="eastAsia" w:eastAsia="仿宋_GB2312"/>
          <w:sz w:val="32"/>
          <w:szCs w:val="32"/>
        </w:rPr>
        <w:t>市财政局PPP中心</w:t>
      </w:r>
      <w:r>
        <w:rPr>
          <w:rFonts w:eastAsia="仿宋_GB2312"/>
          <w:sz w:val="32"/>
          <w:szCs w:val="32"/>
        </w:rPr>
        <w:t>有关事项的批复》（遂编发〔2016〕70号），</w:t>
      </w:r>
      <w:r>
        <w:rPr>
          <w:rFonts w:hint="eastAsia" w:eastAsia="仿宋_GB2312"/>
          <w:sz w:val="32"/>
          <w:szCs w:val="32"/>
        </w:rPr>
        <w:t>批复设立的市财政局下属单位</w:t>
      </w:r>
      <w:r>
        <w:rPr>
          <w:rFonts w:eastAsia="仿宋_GB2312"/>
          <w:sz w:val="32"/>
          <w:szCs w:val="32"/>
        </w:rPr>
        <w:t>，为公益一类事业单位，主要承担政府与社会资本合作相关工作，核定事业编制3名，正科级1名。</w:t>
      </w:r>
    </w:p>
    <w:p>
      <w:pPr>
        <w:widowControl/>
        <w:jc w:val="left"/>
        <w:rPr>
          <w:rFonts w:ascii="仿宋" w:hAnsi="仿宋" w:eastAsia="仿宋"/>
          <w:kern w:val="0"/>
          <w:sz w:val="32"/>
          <w:szCs w:val="32"/>
        </w:rPr>
      </w:pPr>
      <w:r>
        <w:rPr>
          <w:rFonts w:ascii="仿宋" w:hAnsi="仿宋" w:eastAsia="仿宋"/>
          <w:sz w:val="32"/>
          <w:szCs w:val="32"/>
        </w:rPr>
        <w:br w:type="page"/>
      </w:r>
    </w:p>
    <w:p>
      <w:pPr>
        <w:pStyle w:val="3"/>
        <w:jc w:val="center"/>
        <w:rPr>
          <w:rFonts w:eastAsia="方正小标宋简体" w:cs="方正小标宋简体"/>
          <w:b w:val="0"/>
        </w:rPr>
      </w:pPr>
      <w:bookmarkStart w:id="21" w:name="_Toc206419484"/>
      <w:r>
        <w:rPr>
          <w:rFonts w:hint="eastAsia" w:eastAsia="方正小标宋简体" w:cs="方正小标宋简体"/>
          <w:b w:val="0"/>
        </w:rPr>
        <w:t>第二部分  2024年度单位决算情况说明</w:t>
      </w:r>
      <w:bookmarkEnd w:id="19"/>
      <w:bookmarkEnd w:id="20"/>
      <w:bookmarkEnd w:id="21"/>
    </w:p>
    <w:p/>
    <w:p>
      <w:pPr>
        <w:pStyle w:val="27"/>
        <w:spacing w:line="600" w:lineRule="exact"/>
        <w:ind w:firstLine="640"/>
        <w:outlineLvl w:val="1"/>
        <w:rPr>
          <w:rStyle w:val="29"/>
          <w:rFonts w:ascii="Times New Roman" w:hAnsi="Times New Roman" w:eastAsia="黑体"/>
          <w:b w:val="0"/>
        </w:rPr>
      </w:pPr>
      <w:bookmarkStart w:id="22" w:name="_Toc15377205"/>
      <w:bookmarkStart w:id="23" w:name="_Toc206419485"/>
      <w:bookmarkStart w:id="24"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22"/>
      <w:bookmarkEnd w:id="23"/>
      <w:bookmarkEnd w:id="24"/>
    </w:p>
    <w:p>
      <w:pPr>
        <w:spacing w:line="600" w:lineRule="exact"/>
        <w:ind w:firstLine="640"/>
        <w:rPr>
          <w:rFonts w:eastAsia="仿宋_GB2312" w:cs="仿宋_GB2312"/>
          <w:sz w:val="32"/>
          <w:szCs w:val="32"/>
        </w:rPr>
      </w:pPr>
      <w:r>
        <w:rPr>
          <w:rFonts w:hint="eastAsia" w:eastAsia="仿宋_GB2312" w:cs="仿宋_GB2312"/>
          <w:sz w:val="32"/>
          <w:szCs w:val="32"/>
        </w:rPr>
        <w:t>2024年度收入、支出总计均为54.85万元。与2023年度相比，收入、支出总计各减少0.62万元，下降1.11%。主要变动原因是人员薪资变动。</w:t>
      </w:r>
    </w:p>
    <w:p>
      <w:pPr>
        <w:ind w:firstLine="420" w:firstLineChars="200"/>
        <w:rPr>
          <w:rFonts w:eastAsia="仿宋_GB2312" w:cs="仿宋_GB2312"/>
          <w:sz w:val="32"/>
          <w:szCs w:val="32"/>
        </w:rPr>
      </w:pPr>
      <w:r>
        <w:rPr>
          <w:bCs/>
          <w:color w:val="000000"/>
        </w:rPr>
        <w:pict>
          <v:shape id="Object 2" o:spid="_x0000_s1026" o:spt="75" type="#_x0000_t75" style="position:absolute;left:0pt;margin-left:27.2pt;margin-top:15.15pt;height:231.3pt;width:369.85pt;mso-wrap-distance-bottom:0pt;mso-wrap-distance-top:0pt;z-index:251703296;mso-width-relative:page;mso-height-relative:page;" o:ole="t" filled="f" o:preferrelative="t" stroked="f" coordsize="21600,21600">
            <v:path/>
            <v:fill on="f" focussize="0,0"/>
            <v:stroke on="f" joinstyle="miter"/>
            <v:imagedata r:id="rId7" o:title="olechartimg_1754894957868101_483567616"/>
            <o:lock v:ext="edit" aspectratio="t"/>
            <w10:wrap type="topAndBottom"/>
          </v:shape>
          <o:OLEObject Type="Embed" ProgID="Excel.Sheet.8" ShapeID="Object 2" DrawAspect="Content" ObjectID="_1468075725" r:id="rId6">
            <o:LockedField>false</o:LockedField>
          </o:OLEObject>
        </w:pict>
      </w:r>
      <w:r>
        <w:rPr>
          <w:rFonts w:hint="eastAsia" w:eastAsia="仿宋_GB2312" w:cs="仿宋_GB2312"/>
          <w:sz w:val="32"/>
          <w:szCs w:val="32"/>
        </w:rPr>
        <w:t>（图1：收入、支出决算总计变动情况图）（柱状图）</w:t>
      </w:r>
    </w:p>
    <w:p>
      <w:pPr>
        <w:pStyle w:val="27"/>
        <w:spacing w:line="600" w:lineRule="exact"/>
        <w:ind w:firstLine="640"/>
        <w:outlineLvl w:val="1"/>
        <w:rPr>
          <w:rFonts w:eastAsia="黑体"/>
          <w:sz w:val="32"/>
          <w:szCs w:val="32"/>
        </w:rPr>
      </w:pPr>
      <w:bookmarkStart w:id="25" w:name="_Toc15396604"/>
      <w:bookmarkStart w:id="26" w:name="_Toc15377206"/>
      <w:bookmarkStart w:id="27" w:name="_Toc206419486"/>
      <w:r>
        <w:rPr>
          <w:rFonts w:hint="eastAsia" w:eastAsia="黑体"/>
          <w:sz w:val="32"/>
          <w:szCs w:val="32"/>
        </w:rPr>
        <w:t>二、收入决算情况说明</w:t>
      </w:r>
      <w:bookmarkEnd w:id="25"/>
      <w:bookmarkEnd w:id="26"/>
      <w:bookmarkEnd w:id="27"/>
    </w:p>
    <w:p>
      <w:pPr>
        <w:spacing w:line="600" w:lineRule="exact"/>
        <w:ind w:firstLine="640"/>
        <w:rPr>
          <w:rFonts w:eastAsia="仿宋_GB2312" w:cs="仿宋_GB2312"/>
          <w:b/>
          <w:sz w:val="32"/>
          <w:szCs w:val="32"/>
        </w:rPr>
      </w:pPr>
      <w:r>
        <w:rPr>
          <w:rFonts w:hint="eastAsia" w:eastAsia="仿宋_GB2312" w:cs="仿宋_GB2312"/>
          <w:sz w:val="32"/>
          <w:szCs w:val="32"/>
        </w:rPr>
        <w:t>2024年度本年收入合计54.85万元，其中：一般公共预算财政拨款收入54.85万元，占100%；政府性基金预算财政拨款收入0万元，占0%；国有资本经营预算财政拨款收入0万元，占0%；上级补助收入0万元，占0%；事业收入0万元，占0%；经营收入0万元，占0%；附属单位上缴收入0万元，占0%；其他收入0万元，占0%。</w:t>
      </w:r>
      <w:r>
        <w:rPr>
          <w:rFonts w:hint="eastAsia" w:eastAsia="仿宋_GB2312" w:cs="仿宋_GB2312"/>
          <w:b/>
          <w:sz w:val="32"/>
          <w:szCs w:val="32"/>
        </w:rPr>
        <w:t>（注：仅罗列本单位涉及的收入）</w:t>
      </w:r>
    </w:p>
    <w:p>
      <w:pPr>
        <w:spacing w:line="600" w:lineRule="exact"/>
        <w:ind w:firstLine="640"/>
        <w:rPr>
          <w:rFonts w:eastAsia="仿宋_GB2312" w:cs="仿宋_GB2312"/>
          <w:sz w:val="32"/>
          <w:szCs w:val="32"/>
        </w:rPr>
      </w:pPr>
      <w:r>
        <w:rPr>
          <w:rFonts w:eastAsia="仿宋_GB2312" w:cs="仿宋_GB2312"/>
          <w:sz w:val="32"/>
          <w:szCs w:val="32"/>
        </w:rPr>
        <w:drawing>
          <wp:anchor distT="0" distB="0" distL="114300" distR="114300" simplePos="0" relativeHeight="251759616" behindDoc="0" locked="0" layoutInCell="1" allowOverlap="1">
            <wp:simplePos x="0" y="0"/>
            <wp:positionH relativeFrom="column">
              <wp:posOffset>363855</wp:posOffset>
            </wp:positionH>
            <wp:positionV relativeFrom="paragraph">
              <wp:posOffset>56515</wp:posOffset>
            </wp:positionV>
            <wp:extent cx="4901565" cy="1943735"/>
            <wp:effectExtent l="0" t="0" r="13335" b="18415"/>
            <wp:wrapTopAndBottom/>
            <wp:docPr id="8"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true"/>
                    </pic:cNvPicPr>
                  </pic:nvPicPr>
                  <pic:blipFill>
                    <a:blip r:embed="rId8"/>
                    <a:stretch>
                      <a:fillRect/>
                    </a:stretch>
                  </pic:blipFill>
                  <pic:spPr>
                    <a:xfrm>
                      <a:off x="0" y="0"/>
                      <a:ext cx="4901565" cy="1943735"/>
                    </a:xfrm>
                    <a:prstGeom prst="rect">
                      <a:avLst/>
                    </a:prstGeom>
                    <a:noFill/>
                    <a:ln>
                      <a:noFill/>
                    </a:ln>
                  </pic:spPr>
                </pic:pic>
              </a:graphicData>
            </a:graphic>
          </wp:anchor>
        </w:drawing>
      </w:r>
    </w:p>
    <w:p>
      <w:pPr>
        <w:ind w:firstLine="800" w:firstLineChars="250"/>
        <w:rPr>
          <w:rFonts w:eastAsia="仿宋_GB2312" w:cs="仿宋_GB2312"/>
          <w:sz w:val="32"/>
          <w:szCs w:val="32"/>
        </w:rPr>
      </w:pPr>
      <w:r>
        <w:rPr>
          <w:rFonts w:hint="eastAsia" w:eastAsia="仿宋_GB2312" w:cs="仿宋_GB2312"/>
          <w:sz w:val="32"/>
          <w:szCs w:val="32"/>
        </w:rPr>
        <w:t>（图2：收入决算结构图）（饼状图）</w:t>
      </w:r>
    </w:p>
    <w:p>
      <w:pPr>
        <w:pStyle w:val="27"/>
        <w:spacing w:line="600" w:lineRule="exact"/>
        <w:ind w:firstLine="640"/>
        <w:outlineLvl w:val="1"/>
        <w:rPr>
          <w:rStyle w:val="29"/>
          <w:rFonts w:ascii="Times New Roman" w:hAnsi="Times New Roman" w:eastAsia="黑体"/>
          <w:b w:val="0"/>
        </w:rPr>
      </w:pPr>
      <w:bookmarkStart w:id="28" w:name="_Toc206419487"/>
      <w:bookmarkStart w:id="29" w:name="_Toc15396605"/>
      <w:bookmarkStart w:id="30" w:name="_Toc15377207"/>
      <w:r>
        <w:rPr>
          <w:rFonts w:hint="eastAsia" w:eastAsia="黑体"/>
          <w:sz w:val="32"/>
          <w:szCs w:val="32"/>
        </w:rPr>
        <w:t>三、支</w:t>
      </w:r>
      <w:r>
        <w:rPr>
          <w:rStyle w:val="29"/>
          <w:rFonts w:hint="eastAsia" w:ascii="Times New Roman" w:hAnsi="Times New Roman" w:eastAsia="黑体"/>
          <w:b w:val="0"/>
        </w:rPr>
        <w:t>出决算情况说明</w:t>
      </w:r>
      <w:bookmarkEnd w:id="28"/>
      <w:bookmarkEnd w:id="29"/>
      <w:bookmarkEnd w:id="30"/>
    </w:p>
    <w:p>
      <w:pPr>
        <w:spacing w:line="600" w:lineRule="exact"/>
        <w:ind w:firstLine="640"/>
        <w:rPr>
          <w:rFonts w:eastAsia="仿宋_GB2312" w:cs="仿宋_GB2312"/>
          <w:sz w:val="32"/>
          <w:szCs w:val="32"/>
        </w:rPr>
      </w:pPr>
      <w:r>
        <w:rPr>
          <w:rFonts w:eastAsia="仿宋_GB2312" w:cs="仿宋_GB2312"/>
          <w:sz w:val="32"/>
          <w:szCs w:val="32"/>
        </w:rPr>
        <w:drawing>
          <wp:anchor distT="0" distB="0" distL="114300" distR="114300" simplePos="0" relativeHeight="251824128" behindDoc="0" locked="0" layoutInCell="1" allowOverlap="1">
            <wp:simplePos x="0" y="0"/>
            <wp:positionH relativeFrom="column">
              <wp:posOffset>326390</wp:posOffset>
            </wp:positionH>
            <wp:positionV relativeFrom="paragraph">
              <wp:posOffset>2056765</wp:posOffset>
            </wp:positionV>
            <wp:extent cx="4603750" cy="2031365"/>
            <wp:effectExtent l="0" t="0" r="6350" b="6985"/>
            <wp:wrapTopAndBottom/>
            <wp:docPr id="7"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true"/>
                    </pic:cNvPicPr>
                  </pic:nvPicPr>
                  <pic:blipFill>
                    <a:blip r:embed="rId9"/>
                    <a:srcRect b="2766"/>
                    <a:stretch>
                      <a:fillRect/>
                    </a:stretch>
                  </pic:blipFill>
                  <pic:spPr>
                    <a:xfrm>
                      <a:off x="0" y="0"/>
                      <a:ext cx="4603750" cy="2031365"/>
                    </a:xfrm>
                    <a:prstGeom prst="rect">
                      <a:avLst/>
                    </a:prstGeom>
                    <a:noFill/>
                    <a:ln>
                      <a:noFill/>
                    </a:ln>
                  </pic:spPr>
                </pic:pic>
              </a:graphicData>
            </a:graphic>
          </wp:anchor>
        </w:drawing>
      </w:r>
      <w:r>
        <w:rPr>
          <w:rFonts w:hint="eastAsia" w:eastAsia="仿宋_GB2312" w:cs="仿宋_GB2312"/>
          <w:sz w:val="32"/>
          <w:szCs w:val="32"/>
        </w:rPr>
        <w:t>2024年度本年支出合计54.85万元，其中：基本支出54.85万元，占100%；项目支出0万元，占0%；上缴上级支出0万元，占0%；经营支出0万元，占0%；对附属单位补助支出0万元，占0%。</w:t>
      </w:r>
      <w:r>
        <w:rPr>
          <w:rFonts w:hint="eastAsia" w:eastAsia="仿宋_GB2312" w:cs="仿宋_GB2312"/>
          <w:b/>
          <w:sz w:val="32"/>
          <w:szCs w:val="32"/>
        </w:rPr>
        <w:t>（注：仅罗列本单位涉及的支出）</w:t>
      </w:r>
    </w:p>
    <w:p>
      <w:pPr>
        <w:pStyle w:val="27"/>
        <w:spacing w:line="600" w:lineRule="exact"/>
        <w:ind w:firstLine="643"/>
        <w:jc w:val="left"/>
        <w:outlineLvl w:val="1"/>
        <w:rPr>
          <w:rFonts w:eastAsia="仿宋_GB2312" w:cs="仿宋_GB2312"/>
          <w:b/>
          <w:bCs/>
          <w:sz w:val="32"/>
          <w:szCs w:val="32"/>
        </w:rPr>
      </w:pPr>
    </w:p>
    <w:p>
      <w:pPr>
        <w:ind w:firstLine="800" w:firstLineChars="250"/>
        <w:rPr>
          <w:rFonts w:eastAsia="仿宋_GB2312" w:cs="仿宋_GB2312"/>
          <w:sz w:val="32"/>
          <w:szCs w:val="32"/>
        </w:rPr>
      </w:pPr>
      <w:r>
        <w:rPr>
          <w:rFonts w:hint="eastAsia" w:eastAsia="仿宋_GB2312" w:cs="仿宋_GB2312"/>
          <w:sz w:val="32"/>
          <w:szCs w:val="32"/>
        </w:rPr>
        <w:t>（图3：支出决算结构图）（饼状图）</w:t>
      </w:r>
    </w:p>
    <w:p>
      <w:pPr>
        <w:spacing w:line="600" w:lineRule="exact"/>
        <w:ind w:firstLine="640" w:firstLineChars="200"/>
        <w:outlineLvl w:val="1"/>
        <w:rPr>
          <w:rStyle w:val="29"/>
          <w:rFonts w:ascii="Times New Roman" w:hAnsi="Times New Roman" w:eastAsia="黑体"/>
          <w:b w:val="0"/>
        </w:rPr>
      </w:pPr>
      <w:bookmarkStart w:id="31" w:name="_Toc15377208"/>
      <w:bookmarkStart w:id="32" w:name="_Toc15396606"/>
      <w:bookmarkStart w:id="33" w:name="_Toc206419488"/>
      <w:r>
        <w:rPr>
          <w:rFonts w:hint="eastAsia" w:eastAsia="黑体"/>
          <w:sz w:val="32"/>
          <w:szCs w:val="32"/>
        </w:rPr>
        <w:t>四、财</w:t>
      </w:r>
      <w:r>
        <w:rPr>
          <w:rStyle w:val="29"/>
          <w:rFonts w:hint="eastAsia" w:ascii="Times New Roman" w:hAnsi="Times New Roman" w:eastAsia="黑体"/>
          <w:b w:val="0"/>
        </w:rPr>
        <w:t>政拨款收入支出决算总体情况说明</w:t>
      </w:r>
      <w:bookmarkEnd w:id="31"/>
      <w:bookmarkEnd w:id="32"/>
      <w:bookmarkEnd w:id="33"/>
    </w:p>
    <w:p>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2024年度财政拨款收入、支出总计均为54.85万元。与2023年度相比，财政拨款收入总计、支出总计各减少0.62</w:t>
      </w:r>
      <w:r>
        <w:rPr>
          <w:rFonts w:eastAsia="仿宋_GB2312" w:cs="仿宋_GB2312"/>
          <w:sz w:val="32"/>
          <w:szCs w:val="32"/>
        </w:rPr>
        <w:pict>
          <v:shape id="Object 5" o:spid="_x0000_s1027" o:spt="75" type="#_x0000_t75" style="position:absolute;left:0pt;margin-left:38.95pt;margin-top:69.2pt;height:173.2pt;width:332.05pt;mso-wrap-distance-bottom:0pt;mso-wrap-distance-top:0pt;z-index:251961344;mso-width-relative:page;mso-height-relative:page;" o:ole="t" filled="f" o:preferrelative="t" stroked="f" coordsize="21600,21600">
            <v:path/>
            <v:fill on="f" focussize="0,0"/>
            <v:stroke on="f" joinstyle="miter"/>
            <v:imagedata r:id="rId11" o:title="olechartimg_1754895376459549_537470976"/>
            <o:lock v:ext="edit" aspectratio="t"/>
            <w10:wrap type="topAndBottom"/>
          </v:shape>
          <o:OLEObject Type="Embed" ProgID="Excel.Sheet.8" ShapeID="Object 5" DrawAspect="Content" ObjectID="_1468075726" r:id="rId10">
            <o:LockedField>false</o:LockedField>
          </o:OLEObject>
        </w:pict>
      </w:r>
      <w:r>
        <w:rPr>
          <w:rFonts w:hint="eastAsia" w:eastAsia="仿宋_GB2312" w:cs="仿宋_GB2312"/>
          <w:sz w:val="32"/>
          <w:szCs w:val="32"/>
        </w:rPr>
        <w:t>万元，下降1.11%。主要变动原因是人员薪资变动。</w:t>
      </w:r>
    </w:p>
    <w:p>
      <w:pPr>
        <w:ind w:firstLine="800" w:firstLineChars="250"/>
        <w:rPr>
          <w:rFonts w:eastAsia="仿宋_GB2312" w:cs="仿宋_GB2312"/>
          <w:sz w:val="32"/>
          <w:szCs w:val="32"/>
        </w:rPr>
      </w:pPr>
      <w:r>
        <w:rPr>
          <w:rFonts w:hint="eastAsia" w:eastAsia="仿宋_GB2312" w:cs="仿宋_GB2312"/>
          <w:sz w:val="32"/>
          <w:szCs w:val="32"/>
        </w:rPr>
        <w:t>（图4：财政拨款收、支决算总计变动情况）（柱状图）</w:t>
      </w:r>
    </w:p>
    <w:p>
      <w:pPr>
        <w:spacing w:line="600" w:lineRule="exact"/>
        <w:ind w:firstLine="640" w:firstLineChars="200"/>
        <w:outlineLvl w:val="1"/>
        <w:rPr>
          <w:rStyle w:val="29"/>
          <w:rFonts w:ascii="Times New Roman" w:hAnsi="Times New Roman" w:eastAsia="黑体"/>
          <w:b w:val="0"/>
        </w:rPr>
      </w:pPr>
      <w:bookmarkStart w:id="34" w:name="_Toc15377209"/>
      <w:bookmarkStart w:id="35" w:name="_Toc15396607"/>
      <w:bookmarkStart w:id="36" w:name="_Toc206419489"/>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34"/>
      <w:bookmarkEnd w:id="35"/>
      <w:bookmarkEnd w:id="36"/>
    </w:p>
    <w:p>
      <w:pPr>
        <w:spacing w:line="600" w:lineRule="exact"/>
        <w:ind w:firstLine="640"/>
        <w:rPr>
          <w:rFonts w:hint="eastAsia" w:ascii="楷体_GB2312" w:eastAsia="楷体_GB2312" w:cs="仿宋_GB2312"/>
          <w:b/>
          <w:sz w:val="32"/>
          <w:szCs w:val="32"/>
        </w:rPr>
      </w:pPr>
      <w:bookmarkStart w:id="37" w:name="_Toc15377210"/>
      <w:r>
        <w:rPr>
          <w:rFonts w:hint="eastAsia" w:ascii="楷体_GB2312" w:eastAsia="楷体_GB2312" w:cs="仿宋_GB2312"/>
          <w:b/>
          <w:sz w:val="32"/>
          <w:szCs w:val="32"/>
        </w:rPr>
        <w:t>（一）一般公共预算财政拨款支出决算总体情况</w:t>
      </w:r>
      <w:bookmarkEnd w:id="37"/>
    </w:p>
    <w:p>
      <w:pPr>
        <w:spacing w:line="600" w:lineRule="exact"/>
        <w:ind w:firstLine="640"/>
        <w:rPr>
          <w:rFonts w:eastAsia="仿宋_GB2312" w:cs="仿宋_GB2312"/>
          <w:sz w:val="32"/>
          <w:szCs w:val="32"/>
        </w:rPr>
      </w:pPr>
      <w:r>
        <w:rPr>
          <w:rFonts w:eastAsia="仿宋_GB2312" w:cs="仿宋_GB2312"/>
          <w:sz w:val="32"/>
          <w:szCs w:val="32"/>
        </w:rPr>
        <w:pict>
          <v:shape id="_x0000_s1029" o:spid="_x0000_s1029" o:spt="75" type="#_x0000_t75" style="position:absolute;left:0pt;margin-left:7.95pt;margin-top:131.15pt;height:150.7pt;width:413.65pt;mso-wrap-distance-bottom:0pt;mso-wrap-distance-top:0pt;z-index:253140992;mso-width-relative:page;mso-height-relative:page;" o:ole="t" filled="f" o:preferrelative="t" stroked="f" coordsize="21600,21600">
            <v:path/>
            <v:fill on="f" focussize="0,0"/>
            <v:stroke on="f" joinstyle="miter"/>
            <v:imagedata r:id="rId13" o:title="olechartimg_1754895789367757_537470976"/>
            <o:lock v:ext="edit" aspectratio="t"/>
            <w10:wrap type="topAndBottom"/>
          </v:shape>
          <o:OLEObject Type="Embed" ProgID="Excel.Sheet.8" ShapeID="_x0000_s1029" DrawAspect="Content" ObjectID="_1468075727" r:id="rId12">
            <o:LockedField>false</o:LockedField>
          </o:OLEObject>
        </w:pict>
      </w:r>
      <w:r>
        <w:rPr>
          <w:rFonts w:hint="eastAsia" w:eastAsia="仿宋_GB2312" w:cs="仿宋_GB2312"/>
          <w:sz w:val="32"/>
          <w:szCs w:val="32"/>
        </w:rPr>
        <w:t>2024年度一般公共预算财政拨款支出54.85万元，占本年支出合计的100%。与2023年度相比，一般公共预算财政拨款支出减少0.62万元，下降1.11%。主要变动原因是人员薪资调整。</w:t>
      </w:r>
    </w:p>
    <w:p>
      <w:pPr>
        <w:ind w:firstLine="800" w:firstLineChars="250"/>
        <w:rPr>
          <w:rFonts w:eastAsia="仿宋_GB2312" w:cs="仿宋_GB2312"/>
          <w:sz w:val="32"/>
          <w:szCs w:val="32"/>
        </w:rPr>
      </w:pPr>
      <w:r>
        <w:rPr>
          <w:rFonts w:hint="eastAsia" w:eastAsia="仿宋_GB2312" w:cs="仿宋_GB2312"/>
          <w:sz w:val="32"/>
          <w:szCs w:val="32"/>
        </w:rPr>
        <w:t>（图5：一般公共预算财政拨款支出决算变动情况）（柱状图）</w:t>
      </w:r>
    </w:p>
    <w:p>
      <w:pPr>
        <w:spacing w:line="600" w:lineRule="exact"/>
        <w:ind w:firstLine="640"/>
        <w:rPr>
          <w:rFonts w:ascii="楷体_GB2312" w:eastAsia="楷体_GB2312" w:cs="仿宋_GB2312"/>
          <w:b/>
          <w:sz w:val="32"/>
          <w:szCs w:val="32"/>
        </w:rPr>
      </w:pPr>
      <w:bookmarkStart w:id="38" w:name="_Toc15377211"/>
      <w:r>
        <w:rPr>
          <w:rFonts w:hint="eastAsia" w:ascii="楷体_GB2312" w:eastAsia="楷体_GB2312" w:cs="仿宋_GB2312"/>
          <w:b/>
          <w:sz w:val="32"/>
          <w:szCs w:val="32"/>
        </w:rPr>
        <w:t>（二）一般公共预算财政拨款支出决算结构情况</w:t>
      </w:r>
      <w:bookmarkEnd w:id="38"/>
    </w:p>
    <w:p>
      <w:pPr>
        <w:spacing w:line="600" w:lineRule="exact"/>
        <w:ind w:firstLine="640"/>
        <w:rPr>
          <w:rFonts w:eastAsia="仿宋_GB2312" w:cs="仿宋_GB2312"/>
          <w:b/>
          <w:bCs/>
          <w:sz w:val="32"/>
          <w:szCs w:val="32"/>
        </w:rPr>
      </w:pPr>
      <w:r>
        <w:rPr>
          <w:rFonts w:eastAsia="仿宋_GB2312"/>
          <w:sz w:val="32"/>
          <w:szCs w:val="32"/>
        </w:rPr>
        <w:pict>
          <v:shape id="_x0000_s1030" o:spid="_x0000_s1030" o:spt="75" type="#_x0000_t75" style="position:absolute;left:0pt;margin-left:-1.9pt;margin-top:187.35pt;height:231.8pt;width:412.4pt;mso-wrap-distance-bottom:0pt;mso-wrap-distance-left:9pt;mso-wrap-distance-right:9pt;mso-wrap-distance-top:0pt;z-index:253186048;mso-width-relative:page;mso-height-relative:page;" o:ole="t" filled="f" o:preferrelative="t" stroked="f" coordsize="21600,21600">
            <v:path/>
            <v:fill on="f" focussize="0,0"/>
            <v:stroke on="f" joinstyle="miter"/>
            <v:imagedata r:id="rId15" o:title="olechartimg_1754896305442413_550832128"/>
            <o:lock v:ext="edit" aspectratio="t"/>
            <w10:wrap type="square"/>
          </v:shape>
          <o:OLEObject Type="Embed" ProgID="Excel.Sheet.8" ShapeID="_x0000_s1030" DrawAspect="Content" ObjectID="_1468075728" r:id="rId14">
            <o:LockedField>false</o:LockedField>
          </o:OLEObject>
        </w:pict>
      </w: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54.85万元</w:t>
      </w:r>
      <w:r>
        <w:rPr>
          <w:rFonts w:hint="eastAsia" w:eastAsia="仿宋_GB2312" w:cs="仿宋_GB2312"/>
          <w:sz w:val="32"/>
          <w:szCs w:val="32"/>
        </w:rPr>
        <w:t>，主要用于以下方面：一般公共服务支出43.70万元，占79.67%；教育支出0万元，占0%；科学技术支出0万元，占0%；文化旅游体育与传媒支出0万元，占0%；社会保障和就业支出4.75万元，占8.66%；卫生健康支出2.03万元，占3.7%；住房保障支出4.37万元，占7.97%。</w:t>
      </w: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pPr>
        <w:spacing w:line="600" w:lineRule="exact"/>
        <w:ind w:firstLine="640"/>
        <w:rPr>
          <w:rFonts w:ascii="楷体_GB2312" w:eastAsia="楷体_GB2312" w:cs="仿宋_GB2312"/>
          <w:b/>
          <w:sz w:val="32"/>
          <w:szCs w:val="32"/>
        </w:rPr>
      </w:pPr>
      <w:bookmarkStart w:id="39" w:name="_Toc15377212"/>
      <w:r>
        <w:rPr>
          <w:rFonts w:hint="eastAsia" w:ascii="楷体_GB2312" w:eastAsia="楷体_GB2312" w:cs="仿宋_GB2312"/>
          <w:b/>
          <w:sz w:val="32"/>
          <w:szCs w:val="32"/>
        </w:rPr>
        <w:t>（三）一般公共预算财政拨款支出决算具体情况</w:t>
      </w:r>
      <w:bookmarkEnd w:id="39"/>
    </w:p>
    <w:p>
      <w:pPr>
        <w:spacing w:line="600" w:lineRule="exact"/>
        <w:ind w:firstLine="640"/>
        <w:rPr>
          <w:rFonts w:eastAsia="仿宋_GB2312" w:cs="仿宋_GB2312"/>
          <w:sz w:val="32"/>
          <w:szCs w:val="32"/>
        </w:rPr>
      </w:pPr>
      <w:bookmarkStart w:id="40" w:name="_Toc15378460"/>
      <w:bookmarkStart w:id="41" w:name="_Toc15377444"/>
      <w:bookmarkStart w:id="42" w:name="_Toc15377213"/>
      <w:r>
        <w:rPr>
          <w:rFonts w:hint="eastAsia" w:eastAsia="仿宋_GB2312" w:cs="仿宋_GB2312"/>
          <w:sz w:val="32"/>
          <w:szCs w:val="32"/>
        </w:rPr>
        <w:t>2024年度一般公共预算财政拨款支出决算数为54.85，完成预算100%。其中：</w:t>
      </w:r>
      <w:bookmarkEnd w:id="40"/>
      <w:bookmarkEnd w:id="41"/>
      <w:bookmarkEnd w:id="42"/>
    </w:p>
    <w:p>
      <w:pPr>
        <w:spacing w:line="600" w:lineRule="exact"/>
        <w:ind w:firstLine="640"/>
        <w:rPr>
          <w:rFonts w:eastAsia="仿宋_GB2312" w:cs="仿宋_GB2312"/>
          <w:sz w:val="32"/>
          <w:szCs w:val="32"/>
        </w:rPr>
      </w:pPr>
      <w:r>
        <w:rPr>
          <w:rFonts w:eastAsia="仿宋_GB2312" w:cs="仿宋_GB2312"/>
          <w:sz w:val="32"/>
          <w:szCs w:val="32"/>
        </w:rPr>
        <w:t>1.一般公共服务（类）</w:t>
      </w:r>
      <w:r>
        <w:rPr>
          <w:rFonts w:hint="eastAsia" w:eastAsia="仿宋_GB2312" w:cs="仿宋_GB2312"/>
          <w:sz w:val="32"/>
          <w:szCs w:val="32"/>
        </w:rPr>
        <w:t>财政事务</w:t>
      </w:r>
      <w:r>
        <w:rPr>
          <w:rFonts w:eastAsia="仿宋_GB2312" w:cs="仿宋_GB2312"/>
          <w:sz w:val="32"/>
          <w:szCs w:val="32"/>
        </w:rPr>
        <w:t>（款）</w:t>
      </w:r>
      <w:r>
        <w:rPr>
          <w:rFonts w:hint="eastAsia" w:eastAsia="仿宋_GB2312" w:cs="仿宋_GB2312"/>
          <w:sz w:val="32"/>
          <w:szCs w:val="32"/>
        </w:rPr>
        <w:t>事业运行</w:t>
      </w:r>
      <w:r>
        <w:rPr>
          <w:rFonts w:eastAsia="仿宋_GB2312" w:cs="仿宋_GB2312"/>
          <w:sz w:val="32"/>
          <w:szCs w:val="32"/>
        </w:rPr>
        <w:t>（项）: 支出决算为</w:t>
      </w:r>
      <w:r>
        <w:rPr>
          <w:rFonts w:hint="eastAsia" w:eastAsia="仿宋_GB2312" w:cs="仿宋_GB2312"/>
          <w:sz w:val="32"/>
          <w:szCs w:val="32"/>
        </w:rPr>
        <w:t>43.7</w:t>
      </w:r>
      <w:r>
        <w:rPr>
          <w:rFonts w:eastAsia="仿宋_GB2312" w:cs="仿宋_GB2312"/>
          <w:sz w:val="32"/>
          <w:szCs w:val="32"/>
        </w:rPr>
        <w:t>万元，完成预算</w:t>
      </w:r>
      <w:r>
        <w:rPr>
          <w:rFonts w:hint="eastAsia" w:eastAsia="仿宋_GB2312" w:cs="仿宋_GB2312"/>
          <w:sz w:val="32"/>
          <w:szCs w:val="32"/>
        </w:rPr>
        <w:t>100</w:t>
      </w:r>
      <w:r>
        <w:rPr>
          <w:rFonts w:eastAsia="仿宋_GB2312" w:cs="仿宋_GB2312"/>
          <w:sz w:val="32"/>
          <w:szCs w:val="32"/>
        </w:rPr>
        <w:t>%，决算数等于预算数。</w:t>
      </w:r>
    </w:p>
    <w:p>
      <w:pPr>
        <w:spacing w:line="600" w:lineRule="exact"/>
        <w:ind w:firstLine="640"/>
        <w:rPr>
          <w:rFonts w:eastAsia="仿宋_GB2312" w:cs="仿宋_GB2312"/>
          <w:sz w:val="32"/>
          <w:szCs w:val="32"/>
        </w:rPr>
      </w:pPr>
      <w:r>
        <w:rPr>
          <w:rFonts w:hint="eastAsia" w:eastAsia="仿宋_GB2312" w:cs="仿宋_GB2312"/>
          <w:sz w:val="32"/>
          <w:szCs w:val="32"/>
        </w:rPr>
        <w:t>2</w:t>
      </w:r>
      <w:r>
        <w:rPr>
          <w:rFonts w:eastAsia="仿宋_GB2312" w:cs="仿宋_GB2312"/>
          <w:sz w:val="32"/>
          <w:szCs w:val="32"/>
        </w:rPr>
        <w:t>.社会保障和就业（类）</w:t>
      </w:r>
      <w:r>
        <w:rPr>
          <w:rFonts w:hint="eastAsia" w:eastAsia="仿宋_GB2312" w:cs="仿宋_GB2312"/>
          <w:sz w:val="32"/>
          <w:szCs w:val="32"/>
        </w:rPr>
        <w:t>行政事业单位养老支出</w:t>
      </w:r>
      <w:r>
        <w:rPr>
          <w:rFonts w:eastAsia="仿宋_GB2312" w:cs="仿宋_GB2312"/>
          <w:sz w:val="32"/>
          <w:szCs w:val="32"/>
        </w:rPr>
        <w:t>（款）</w:t>
      </w:r>
      <w:r>
        <w:rPr>
          <w:rFonts w:hint="eastAsia" w:eastAsia="仿宋_GB2312" w:cs="仿宋_GB2312"/>
          <w:sz w:val="32"/>
          <w:szCs w:val="32"/>
        </w:rPr>
        <w:t>机关事业单位基本养老保险缴费支出</w:t>
      </w:r>
      <w:r>
        <w:rPr>
          <w:rFonts w:eastAsia="仿宋_GB2312" w:cs="仿宋_GB2312"/>
          <w:sz w:val="32"/>
          <w:szCs w:val="32"/>
        </w:rPr>
        <w:t>（项）: 支出决算为</w:t>
      </w:r>
      <w:r>
        <w:rPr>
          <w:rFonts w:hint="eastAsia" w:eastAsia="仿宋_GB2312" w:cs="仿宋_GB2312"/>
          <w:sz w:val="32"/>
          <w:szCs w:val="32"/>
        </w:rPr>
        <w:t>4.75</w:t>
      </w:r>
      <w:r>
        <w:rPr>
          <w:rFonts w:eastAsia="仿宋_GB2312" w:cs="仿宋_GB2312"/>
          <w:sz w:val="32"/>
          <w:szCs w:val="32"/>
        </w:rPr>
        <w:t>万元，完成预算</w:t>
      </w:r>
      <w:r>
        <w:rPr>
          <w:rFonts w:hint="eastAsia" w:eastAsia="仿宋_GB2312" w:cs="仿宋_GB2312"/>
          <w:sz w:val="32"/>
          <w:szCs w:val="32"/>
        </w:rPr>
        <w:t>100</w:t>
      </w:r>
      <w:r>
        <w:rPr>
          <w:rFonts w:eastAsia="仿宋_GB2312" w:cs="仿宋_GB2312"/>
          <w:sz w:val="32"/>
          <w:szCs w:val="32"/>
        </w:rPr>
        <w:t>%，决算数等于预算数。</w:t>
      </w:r>
    </w:p>
    <w:p>
      <w:pPr>
        <w:spacing w:line="600" w:lineRule="exact"/>
        <w:ind w:firstLine="640"/>
        <w:rPr>
          <w:rFonts w:eastAsia="仿宋_GB2312" w:cs="仿宋_GB2312"/>
          <w:sz w:val="32"/>
          <w:szCs w:val="32"/>
        </w:rPr>
      </w:pPr>
      <w:r>
        <w:rPr>
          <w:rFonts w:hint="eastAsia" w:eastAsia="仿宋_GB2312" w:cs="仿宋_GB2312"/>
          <w:sz w:val="32"/>
          <w:szCs w:val="32"/>
        </w:rPr>
        <w:t>3</w:t>
      </w:r>
      <w:r>
        <w:rPr>
          <w:rFonts w:eastAsia="仿宋_GB2312" w:cs="仿宋_GB2312"/>
          <w:sz w:val="32"/>
          <w:szCs w:val="32"/>
        </w:rPr>
        <w:t>.卫生健康（类）</w:t>
      </w:r>
      <w:r>
        <w:rPr>
          <w:rFonts w:hint="eastAsia" w:eastAsia="仿宋_GB2312" w:cs="仿宋_GB2312"/>
          <w:sz w:val="32"/>
          <w:szCs w:val="32"/>
        </w:rPr>
        <w:t>行政事业单位医疗</w:t>
      </w:r>
      <w:r>
        <w:rPr>
          <w:rFonts w:eastAsia="仿宋_GB2312" w:cs="仿宋_GB2312"/>
          <w:sz w:val="32"/>
          <w:szCs w:val="32"/>
        </w:rPr>
        <w:t>（款）</w:t>
      </w:r>
      <w:r>
        <w:rPr>
          <w:rFonts w:hint="eastAsia" w:eastAsia="仿宋_GB2312" w:cs="仿宋_GB2312"/>
          <w:sz w:val="32"/>
          <w:szCs w:val="32"/>
        </w:rPr>
        <w:t>事业单位医疗</w:t>
      </w:r>
      <w:r>
        <w:rPr>
          <w:rFonts w:eastAsia="仿宋_GB2312" w:cs="仿宋_GB2312"/>
          <w:sz w:val="32"/>
          <w:szCs w:val="32"/>
        </w:rPr>
        <w:t>（项）:支出决算为</w:t>
      </w:r>
      <w:r>
        <w:rPr>
          <w:rFonts w:hint="eastAsia" w:eastAsia="仿宋_GB2312" w:cs="仿宋_GB2312"/>
          <w:sz w:val="32"/>
          <w:szCs w:val="32"/>
        </w:rPr>
        <w:t>2.03</w:t>
      </w:r>
      <w:r>
        <w:rPr>
          <w:rFonts w:eastAsia="仿宋_GB2312" w:cs="仿宋_GB2312"/>
          <w:sz w:val="32"/>
          <w:szCs w:val="32"/>
        </w:rPr>
        <w:t>万元，完成预算</w:t>
      </w:r>
      <w:r>
        <w:rPr>
          <w:rFonts w:hint="eastAsia" w:eastAsia="仿宋_GB2312" w:cs="仿宋_GB2312"/>
          <w:sz w:val="32"/>
          <w:szCs w:val="32"/>
        </w:rPr>
        <w:t>100</w:t>
      </w:r>
      <w:r>
        <w:rPr>
          <w:rFonts w:eastAsia="仿宋_GB2312" w:cs="仿宋_GB2312"/>
          <w:sz w:val="32"/>
          <w:szCs w:val="32"/>
        </w:rPr>
        <w:t>%，决算数等于预算数。</w:t>
      </w:r>
    </w:p>
    <w:p>
      <w:pPr>
        <w:spacing w:line="600" w:lineRule="exact"/>
        <w:ind w:firstLine="640"/>
        <w:rPr>
          <w:rFonts w:eastAsia="仿宋_GB2312" w:cs="仿宋_GB2312"/>
          <w:sz w:val="32"/>
          <w:szCs w:val="32"/>
        </w:rPr>
      </w:pPr>
      <w:r>
        <w:rPr>
          <w:rFonts w:hint="eastAsia" w:eastAsia="仿宋_GB2312" w:cs="仿宋_GB2312"/>
          <w:sz w:val="32"/>
          <w:szCs w:val="32"/>
        </w:rPr>
        <w:t>4</w:t>
      </w:r>
      <w:r>
        <w:rPr>
          <w:rFonts w:eastAsia="仿宋_GB2312" w:cs="仿宋_GB2312"/>
          <w:sz w:val="32"/>
          <w:szCs w:val="32"/>
        </w:rPr>
        <w:t>.住房保障支出（类）</w:t>
      </w:r>
      <w:r>
        <w:rPr>
          <w:rFonts w:hint="eastAsia" w:eastAsia="仿宋_GB2312" w:cs="仿宋_GB2312"/>
          <w:sz w:val="32"/>
          <w:szCs w:val="32"/>
        </w:rPr>
        <w:t>住房改革支出</w:t>
      </w:r>
      <w:r>
        <w:rPr>
          <w:rFonts w:eastAsia="仿宋_GB2312" w:cs="仿宋_GB2312"/>
          <w:sz w:val="32"/>
          <w:szCs w:val="32"/>
        </w:rPr>
        <w:t>（款）</w:t>
      </w:r>
      <w:r>
        <w:rPr>
          <w:rFonts w:hint="eastAsia" w:eastAsia="仿宋_GB2312" w:cs="仿宋_GB2312"/>
          <w:sz w:val="32"/>
          <w:szCs w:val="32"/>
        </w:rPr>
        <w:t>住房公积金</w:t>
      </w:r>
      <w:r>
        <w:rPr>
          <w:rFonts w:eastAsia="仿宋_GB2312" w:cs="仿宋_GB2312"/>
          <w:sz w:val="32"/>
          <w:szCs w:val="32"/>
        </w:rPr>
        <w:t>（项）: 支出决算为</w:t>
      </w:r>
      <w:r>
        <w:rPr>
          <w:rFonts w:hint="eastAsia" w:eastAsia="仿宋_GB2312" w:cs="仿宋_GB2312"/>
          <w:sz w:val="32"/>
          <w:szCs w:val="32"/>
        </w:rPr>
        <w:t>4.37</w:t>
      </w:r>
      <w:r>
        <w:rPr>
          <w:rFonts w:eastAsia="仿宋_GB2312" w:cs="仿宋_GB2312"/>
          <w:sz w:val="32"/>
          <w:szCs w:val="32"/>
        </w:rPr>
        <w:t>万元，完成预算</w:t>
      </w:r>
      <w:r>
        <w:rPr>
          <w:rFonts w:hint="eastAsia" w:eastAsia="仿宋_GB2312" w:cs="仿宋_GB2312"/>
          <w:sz w:val="32"/>
          <w:szCs w:val="32"/>
        </w:rPr>
        <w:t>100</w:t>
      </w:r>
      <w:r>
        <w:rPr>
          <w:rFonts w:eastAsia="仿宋_GB2312" w:cs="仿宋_GB2312"/>
          <w:sz w:val="32"/>
          <w:szCs w:val="32"/>
        </w:rPr>
        <w:t>%，决算数等于预算数</w:t>
      </w:r>
      <w:r>
        <w:rPr>
          <w:rFonts w:hint="eastAsia" w:eastAsia="仿宋_GB2312" w:cs="仿宋_GB2312"/>
          <w:sz w:val="32"/>
          <w:szCs w:val="32"/>
        </w:rPr>
        <w:t>。</w:t>
      </w:r>
    </w:p>
    <w:p>
      <w:pPr>
        <w:tabs>
          <w:tab w:val="right" w:pos="8306"/>
        </w:tabs>
        <w:spacing w:line="600" w:lineRule="exact"/>
        <w:ind w:firstLine="640"/>
        <w:outlineLvl w:val="1"/>
        <w:rPr>
          <w:rStyle w:val="29"/>
          <w:rFonts w:ascii="Times New Roman" w:hAnsi="Times New Roman"/>
        </w:rPr>
      </w:pPr>
      <w:bookmarkStart w:id="43" w:name="_Toc206419490"/>
      <w:bookmarkStart w:id="44" w:name="_Toc15377214"/>
      <w:bookmarkStart w:id="45"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43"/>
      <w:bookmarkEnd w:id="44"/>
      <w:bookmarkEnd w:id="45"/>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2024年度一般公共预算财政拨款基本支出54.85万元，其中：</w:t>
      </w:r>
    </w:p>
    <w:p>
      <w:pPr>
        <w:spacing w:line="600" w:lineRule="exact"/>
        <w:ind w:firstLine="640"/>
        <w:rPr>
          <w:rFonts w:eastAsia="仿宋_GB2312" w:cs="仿宋_GB2312"/>
          <w:sz w:val="32"/>
          <w:szCs w:val="32"/>
        </w:rPr>
      </w:pPr>
      <w:r>
        <w:rPr>
          <w:rFonts w:hint="eastAsia" w:eastAsia="仿宋_GB2312" w:cs="仿宋_GB2312"/>
          <w:sz w:val="32"/>
          <w:szCs w:val="32"/>
        </w:rPr>
        <w:t>人员经费46.68万元，主要包括：基本工资、津贴补贴、奖金、绩效工资、机关事业单位基本养老保险缴费、职业年金缴费、其他社会保障缴费、其他工资福利支出、医疗费补助、住房公积金等。</w:t>
      </w:r>
      <w:r>
        <w:rPr>
          <w:rFonts w:hint="eastAsia" w:eastAsia="仿宋_GB2312" w:cs="仿宋_GB2312"/>
          <w:sz w:val="32"/>
          <w:szCs w:val="32"/>
        </w:rPr>
        <w:br w:type="textWrapping"/>
      </w:r>
      <w:r>
        <w:rPr>
          <w:rFonts w:hint="eastAsia" w:eastAsia="仿宋_GB2312" w:cs="仿宋_GB2312"/>
          <w:sz w:val="32"/>
          <w:szCs w:val="32"/>
        </w:rPr>
        <w:t>　　公用经费8.17万元，主要包括：</w:t>
      </w:r>
      <w:r>
        <w:rPr>
          <w:rFonts w:eastAsia="仿宋_GB2312" w:cs="仿宋_GB2312"/>
          <w:sz w:val="32"/>
          <w:szCs w:val="32"/>
        </w:rPr>
        <w:t>水费、电费、物业管理费、差旅费</w:t>
      </w:r>
      <w:r>
        <w:rPr>
          <w:rFonts w:hint="eastAsia" w:eastAsia="仿宋_GB2312" w:cs="仿宋_GB2312"/>
          <w:sz w:val="32"/>
          <w:szCs w:val="32"/>
        </w:rPr>
        <w:t>、</w:t>
      </w:r>
      <w:r>
        <w:rPr>
          <w:rFonts w:eastAsia="仿宋_GB2312" w:cs="仿宋_GB2312"/>
          <w:sz w:val="32"/>
          <w:szCs w:val="32"/>
        </w:rPr>
        <w:t>工会经费、福利费、其他商品和服务支出、</w:t>
      </w:r>
      <w:r>
        <w:rPr>
          <w:rFonts w:hint="eastAsia" w:eastAsia="仿宋_GB2312" w:cs="仿宋_GB2312"/>
          <w:sz w:val="32"/>
          <w:szCs w:val="32"/>
        </w:rPr>
        <w:t>其他交通费用。</w:t>
      </w:r>
    </w:p>
    <w:p>
      <w:pPr>
        <w:spacing w:line="600" w:lineRule="exact"/>
        <w:ind w:firstLine="640"/>
        <w:outlineLvl w:val="1"/>
        <w:rPr>
          <w:rStyle w:val="29"/>
          <w:rFonts w:ascii="Times New Roman" w:hAnsi="Times New Roman" w:eastAsia="黑体"/>
          <w:b w:val="0"/>
        </w:rPr>
      </w:pPr>
      <w:bookmarkStart w:id="46" w:name="_Toc15377215"/>
      <w:bookmarkStart w:id="47" w:name="_Toc15396609"/>
      <w:bookmarkStart w:id="48" w:name="_Toc206419491"/>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46"/>
      <w:bookmarkEnd w:id="47"/>
      <w:bookmarkEnd w:id="48"/>
    </w:p>
    <w:p>
      <w:pPr>
        <w:spacing w:line="600" w:lineRule="exact"/>
        <w:ind w:firstLine="640"/>
        <w:rPr>
          <w:rFonts w:ascii="楷体_GB2312" w:eastAsia="楷体_GB2312" w:cs="仿宋_GB2312"/>
          <w:b/>
          <w:sz w:val="32"/>
          <w:szCs w:val="32"/>
        </w:rPr>
      </w:pPr>
      <w:bookmarkStart w:id="49" w:name="_Toc15377216"/>
      <w:r>
        <w:rPr>
          <w:rFonts w:hint="eastAsia" w:ascii="楷体_GB2312" w:eastAsia="楷体_GB2312" w:cs="仿宋_GB2312"/>
          <w:b/>
          <w:sz w:val="32"/>
          <w:szCs w:val="32"/>
        </w:rPr>
        <w:t>（一）“三公”经费财政拨款支出决算总体情况说明</w:t>
      </w:r>
      <w:bookmarkEnd w:id="49"/>
    </w:p>
    <w:p>
      <w:pPr>
        <w:spacing w:line="600" w:lineRule="exact"/>
        <w:ind w:firstLine="640"/>
        <w:rPr>
          <w:rFonts w:eastAsia="仿宋_GB2312" w:cs="仿宋_GB2312"/>
          <w:sz w:val="32"/>
          <w:szCs w:val="32"/>
        </w:rPr>
      </w:pPr>
      <w:bookmarkStart w:id="50" w:name="_Toc15377217"/>
      <w:r>
        <w:rPr>
          <w:rFonts w:eastAsia="仿宋_GB2312" w:cs="仿宋_GB2312"/>
          <w:sz w:val="32"/>
          <w:szCs w:val="32"/>
        </w:rPr>
        <w:t>202</w:t>
      </w:r>
      <w:r>
        <w:rPr>
          <w:rFonts w:hint="eastAsia" w:eastAsia="仿宋_GB2312" w:cs="仿宋_GB2312"/>
          <w:sz w:val="32"/>
          <w:szCs w:val="32"/>
        </w:rPr>
        <w:t>4</w:t>
      </w:r>
      <w:r>
        <w:rPr>
          <w:rFonts w:eastAsia="仿宋_GB2312" w:cs="仿宋_GB2312"/>
          <w:sz w:val="32"/>
          <w:szCs w:val="32"/>
        </w:rPr>
        <w:t>年“三公”经费财政拨款支出决算为0万元，完成预算0%，</w:t>
      </w:r>
      <w:r>
        <w:rPr>
          <w:rFonts w:hint="eastAsia" w:eastAsia="仿宋_GB2312" w:cs="仿宋_GB2312"/>
          <w:sz w:val="32"/>
          <w:szCs w:val="32"/>
        </w:rPr>
        <w:t>与上年持平</w:t>
      </w:r>
      <w:r>
        <w:rPr>
          <w:rFonts w:eastAsia="仿宋_GB2312" w:cs="仿宋_GB2312"/>
          <w:sz w:val="32"/>
          <w:szCs w:val="32"/>
        </w:rPr>
        <w:t>。</w:t>
      </w:r>
    </w:p>
    <w:p>
      <w:pPr>
        <w:spacing w:line="600" w:lineRule="exact"/>
        <w:ind w:firstLine="640"/>
        <w:rPr>
          <w:rFonts w:ascii="楷体_GB2312" w:eastAsia="楷体_GB2312" w:cs="仿宋_GB2312"/>
          <w:b/>
          <w:sz w:val="32"/>
          <w:szCs w:val="32"/>
        </w:rPr>
      </w:pPr>
      <w:r>
        <w:rPr>
          <w:rFonts w:hint="eastAsia" w:ascii="楷体_GB2312" w:eastAsia="楷体_GB2312" w:cs="仿宋_GB2312"/>
          <w:b/>
          <w:sz w:val="32"/>
          <w:szCs w:val="32"/>
        </w:rPr>
        <w:t>（二）“三公”经费财政拨款支出决算具体情况说明</w:t>
      </w:r>
      <w:bookmarkEnd w:id="50"/>
    </w:p>
    <w:p>
      <w:pPr>
        <w:spacing w:line="600" w:lineRule="exact"/>
        <w:ind w:firstLine="640"/>
        <w:rPr>
          <w:rFonts w:eastAsia="仿宋_GB2312" w:cs="仿宋_GB2312"/>
          <w:sz w:val="32"/>
          <w:szCs w:val="32"/>
        </w:rPr>
      </w:pPr>
      <w:bookmarkStart w:id="51" w:name="_Toc15377218"/>
      <w:bookmarkStart w:id="52" w:name="_Toc15396610"/>
      <w:r>
        <w:rPr>
          <w:rFonts w:eastAsia="仿宋_GB2312" w:cs="仿宋_GB2312"/>
          <w:sz w:val="32"/>
          <w:szCs w:val="32"/>
        </w:rPr>
        <w:t>202</w:t>
      </w:r>
      <w:r>
        <w:rPr>
          <w:rFonts w:hint="eastAsia" w:eastAsia="仿宋_GB2312" w:cs="仿宋_GB2312"/>
          <w:sz w:val="32"/>
          <w:szCs w:val="32"/>
        </w:rPr>
        <w:t>4</w:t>
      </w:r>
      <w:r>
        <w:rPr>
          <w:rFonts w:eastAsia="仿宋_GB2312" w:cs="仿宋_GB2312"/>
          <w:sz w:val="32"/>
          <w:szCs w:val="32"/>
        </w:rPr>
        <w:t>年“三公”经费财政拨款支出决算中，因公出国（境）费支出决算0万元，占0%；公务用车购置及运行维护费支出决算0万元，占0%；公务接待费支出决算0万元，占0%。具体情况如下：</w:t>
      </w:r>
    </w:p>
    <w:p>
      <w:pPr>
        <w:spacing w:line="600" w:lineRule="exact"/>
        <w:ind w:firstLine="640"/>
        <w:rPr>
          <w:rFonts w:eastAsia="仿宋_GB2312" w:cs="仿宋_GB2312"/>
          <w:sz w:val="32"/>
          <w:szCs w:val="32"/>
        </w:rPr>
      </w:pPr>
      <w:r>
        <w:rPr>
          <w:rFonts w:hint="eastAsia" w:eastAsia="仿宋_GB2312" w:cs="仿宋_GB2312"/>
          <w:sz w:val="32"/>
          <w:szCs w:val="32"/>
        </w:rPr>
        <w:t>1.</w:t>
      </w:r>
      <w:r>
        <w:rPr>
          <w:rFonts w:eastAsia="仿宋_GB2312" w:cs="仿宋_GB2312"/>
          <w:sz w:val="32"/>
          <w:szCs w:val="32"/>
        </w:rPr>
        <w:t>因公出国（境）经费支出0万元，完成预算0%。全年安排因公出国（境）团组0次，出国（境）0人。</w:t>
      </w:r>
    </w:p>
    <w:p>
      <w:pPr>
        <w:spacing w:line="600" w:lineRule="exact"/>
        <w:ind w:firstLine="640"/>
        <w:rPr>
          <w:rFonts w:eastAsia="仿宋_GB2312" w:cs="仿宋_GB2312"/>
          <w:sz w:val="32"/>
          <w:szCs w:val="32"/>
        </w:rPr>
      </w:pPr>
      <w:r>
        <w:rPr>
          <w:rFonts w:eastAsia="仿宋_GB2312" w:cs="仿宋_GB2312"/>
          <w:sz w:val="32"/>
          <w:szCs w:val="32"/>
        </w:rPr>
        <w:t>2.</w:t>
      </w:r>
      <w:r>
        <w:rPr>
          <w:rFonts w:hint="eastAsia" w:eastAsia="仿宋_GB2312" w:cs="仿宋_GB2312"/>
          <w:sz w:val="32"/>
          <w:szCs w:val="32"/>
        </w:rPr>
        <w:t>公务用车购置及运行维护费支出0万元,完成预算0%。市财政局PPP中心无公务用车。</w:t>
      </w:r>
    </w:p>
    <w:p>
      <w:pPr>
        <w:spacing w:line="600" w:lineRule="exact"/>
        <w:ind w:firstLine="640"/>
        <w:rPr>
          <w:rFonts w:eastAsia="仿宋_GB2312" w:cs="仿宋_GB2312"/>
          <w:sz w:val="32"/>
          <w:szCs w:val="32"/>
        </w:rPr>
      </w:pPr>
      <w:r>
        <w:rPr>
          <w:rFonts w:hint="eastAsia" w:eastAsia="仿宋_GB2312" w:cs="仿宋_GB2312"/>
          <w:sz w:val="32"/>
          <w:szCs w:val="32"/>
        </w:rPr>
        <w:t>3.公务接待费支出0万元，完成预算0%。市财政局PPP中心2024年无公务接待活动。</w:t>
      </w:r>
    </w:p>
    <w:p>
      <w:pPr>
        <w:spacing w:line="600" w:lineRule="exact"/>
        <w:ind w:firstLine="640"/>
        <w:outlineLvl w:val="1"/>
        <w:rPr>
          <w:rStyle w:val="29"/>
          <w:rFonts w:ascii="Times New Roman" w:hAnsi="Times New Roman" w:eastAsia="黑体"/>
        </w:rPr>
      </w:pPr>
      <w:bookmarkStart w:id="53" w:name="_Toc206419492"/>
      <w:r>
        <w:rPr>
          <w:rFonts w:hint="eastAsia" w:eastAsia="黑体"/>
          <w:sz w:val="32"/>
          <w:szCs w:val="32"/>
        </w:rPr>
        <w:t>八、</w:t>
      </w:r>
      <w:r>
        <w:rPr>
          <w:rStyle w:val="29"/>
          <w:rFonts w:hint="eastAsia" w:ascii="Times New Roman" w:hAnsi="Times New Roman" w:eastAsia="黑体"/>
          <w:b w:val="0"/>
        </w:rPr>
        <w:t>政府性基金预算支出决算情况说明</w:t>
      </w:r>
      <w:bookmarkEnd w:id="51"/>
      <w:bookmarkEnd w:id="52"/>
      <w:bookmarkEnd w:id="53"/>
    </w:p>
    <w:p>
      <w:pPr>
        <w:spacing w:line="600" w:lineRule="exact"/>
        <w:ind w:firstLine="640"/>
        <w:rPr>
          <w:rFonts w:eastAsia="仿宋_GB2312" w:cs="仿宋_GB2312"/>
          <w:sz w:val="32"/>
          <w:szCs w:val="32"/>
        </w:rPr>
      </w:pPr>
      <w:r>
        <w:rPr>
          <w:rFonts w:hint="eastAsia" w:eastAsia="仿宋_GB2312" w:cs="仿宋_GB2312"/>
          <w:sz w:val="32"/>
          <w:szCs w:val="32"/>
        </w:rPr>
        <w:t>2024年度政府性基金预算财政拨款支出0万元</w:t>
      </w:r>
      <w:bookmarkStart w:id="54" w:name="_Toc15396611"/>
      <w:bookmarkStart w:id="55" w:name="_Toc15377219"/>
      <w:r>
        <w:rPr>
          <w:rFonts w:hint="eastAsia" w:eastAsia="仿宋_GB2312" w:cs="仿宋_GB2312"/>
          <w:sz w:val="32"/>
          <w:szCs w:val="32"/>
        </w:rPr>
        <w:t>。</w:t>
      </w:r>
    </w:p>
    <w:p>
      <w:pPr>
        <w:spacing w:line="600" w:lineRule="exact"/>
        <w:ind w:left="630"/>
        <w:outlineLvl w:val="1"/>
        <w:rPr>
          <w:rStyle w:val="29"/>
          <w:rFonts w:ascii="Times New Roman" w:hAnsi="Times New Roman" w:eastAsia="黑体"/>
          <w:b w:val="0"/>
        </w:rPr>
      </w:pPr>
      <w:bookmarkStart w:id="56" w:name="_Toc206419493"/>
      <w:r>
        <w:rPr>
          <w:rStyle w:val="29"/>
          <w:rFonts w:hint="eastAsia" w:ascii="Times New Roman" w:hAnsi="Times New Roman" w:eastAsia="黑体"/>
          <w:b w:val="0"/>
        </w:rPr>
        <w:t>九、国有资本经营预算支出决算情况说明</w:t>
      </w:r>
      <w:bookmarkEnd w:id="54"/>
      <w:bookmarkEnd w:id="55"/>
      <w:bookmarkEnd w:id="56"/>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2024年度国有资本经营预算财政拨款支出0万元</w:t>
      </w:r>
      <w:bookmarkStart w:id="57" w:name="_Toc15396612"/>
      <w:bookmarkStart w:id="58" w:name="_Toc15377221"/>
      <w:r>
        <w:rPr>
          <w:rFonts w:hint="eastAsia" w:eastAsia="仿宋_GB2312" w:cs="仿宋_GB2312"/>
          <w:sz w:val="32"/>
          <w:szCs w:val="32"/>
        </w:rPr>
        <w:t>。</w:t>
      </w:r>
    </w:p>
    <w:p>
      <w:pPr>
        <w:spacing w:line="600" w:lineRule="exact"/>
        <w:ind w:left="630"/>
        <w:outlineLvl w:val="1"/>
        <w:rPr>
          <w:rStyle w:val="29"/>
          <w:rFonts w:ascii="Times New Roman" w:hAnsi="Times New Roman" w:eastAsia="黑体"/>
          <w:b w:val="0"/>
        </w:rPr>
      </w:pPr>
      <w:bookmarkStart w:id="59" w:name="_Toc206419494"/>
      <w:r>
        <w:rPr>
          <w:rStyle w:val="29"/>
          <w:rFonts w:hint="eastAsia" w:ascii="Times New Roman" w:hAnsi="Times New Roman" w:eastAsia="黑体"/>
          <w:b w:val="0"/>
        </w:rPr>
        <w:t>十、其他重要事项的情况说明</w:t>
      </w:r>
      <w:bookmarkEnd w:id="57"/>
      <w:bookmarkEnd w:id="58"/>
      <w:bookmarkEnd w:id="59"/>
    </w:p>
    <w:p>
      <w:pPr>
        <w:spacing w:line="600" w:lineRule="exact"/>
        <w:ind w:firstLine="640"/>
        <w:rPr>
          <w:rFonts w:ascii="楷体_GB2312" w:eastAsia="楷体_GB2312" w:cs="仿宋_GB2312"/>
          <w:b/>
          <w:sz w:val="32"/>
          <w:szCs w:val="32"/>
        </w:rPr>
      </w:pPr>
      <w:bookmarkStart w:id="60" w:name="_Toc15377222"/>
      <w:r>
        <w:rPr>
          <w:rFonts w:hint="eastAsia" w:ascii="楷体_GB2312" w:eastAsia="楷体_GB2312" w:cs="仿宋_GB2312"/>
          <w:b/>
          <w:sz w:val="32"/>
          <w:szCs w:val="32"/>
        </w:rPr>
        <w:t>（一）机关运行经费支出情况</w:t>
      </w:r>
      <w:bookmarkEnd w:id="60"/>
    </w:p>
    <w:p>
      <w:pPr>
        <w:spacing w:line="600" w:lineRule="exact"/>
        <w:ind w:firstLine="640"/>
        <w:rPr>
          <w:rFonts w:eastAsia="仿宋_GB2312" w:cs="仿宋_GB2312"/>
          <w:sz w:val="32"/>
          <w:szCs w:val="32"/>
        </w:rPr>
      </w:pPr>
      <w:r>
        <w:rPr>
          <w:rFonts w:hint="eastAsia" w:eastAsia="仿宋_GB2312" w:cs="仿宋_GB2312"/>
          <w:sz w:val="32"/>
          <w:szCs w:val="32"/>
        </w:rPr>
        <w:t>2024年度，市财政局PPP中心机关运行经费支出0万元</w:t>
      </w:r>
      <w:bookmarkStart w:id="61" w:name="_Toc15377223"/>
      <w:r>
        <w:rPr>
          <w:rFonts w:hint="eastAsia" w:eastAsia="仿宋_GB2312" w:cs="仿宋_GB2312"/>
          <w:sz w:val="32"/>
          <w:szCs w:val="32"/>
        </w:rPr>
        <w:t>。市财政局PPP中心为市财政局下属事业单位。</w:t>
      </w:r>
    </w:p>
    <w:p>
      <w:pPr>
        <w:spacing w:line="600" w:lineRule="exact"/>
        <w:ind w:firstLine="640"/>
        <w:rPr>
          <w:rFonts w:ascii="楷体_GB2312" w:eastAsia="楷体_GB2312" w:cs="仿宋_GB2312"/>
          <w:b/>
          <w:sz w:val="32"/>
          <w:szCs w:val="32"/>
        </w:rPr>
      </w:pPr>
      <w:r>
        <w:rPr>
          <w:rFonts w:hint="eastAsia" w:ascii="楷体_GB2312" w:eastAsia="楷体_GB2312" w:cs="仿宋_GB2312"/>
          <w:b/>
          <w:sz w:val="32"/>
          <w:szCs w:val="32"/>
        </w:rPr>
        <w:t>（二）政府采购支出情况</w:t>
      </w:r>
      <w:bookmarkEnd w:id="61"/>
    </w:p>
    <w:p>
      <w:pPr>
        <w:spacing w:line="600" w:lineRule="exact"/>
        <w:ind w:firstLine="640"/>
        <w:rPr>
          <w:rFonts w:eastAsia="仿宋_GB2312" w:cs="仿宋_GB2312"/>
          <w:sz w:val="32"/>
          <w:szCs w:val="32"/>
        </w:rPr>
      </w:pPr>
      <w:r>
        <w:rPr>
          <w:rFonts w:hint="eastAsia" w:eastAsia="仿宋_GB2312" w:cs="仿宋_GB2312"/>
          <w:sz w:val="32"/>
          <w:szCs w:val="32"/>
        </w:rPr>
        <w:t>2024年度，市财政局PPP中心政府采购支出总额0万元</w:t>
      </w:r>
      <w:bookmarkStart w:id="62" w:name="_Toc15377224"/>
      <w:r>
        <w:rPr>
          <w:rFonts w:hint="eastAsia" w:eastAsia="仿宋_GB2312" w:cs="仿宋_GB2312"/>
          <w:sz w:val="32"/>
          <w:szCs w:val="32"/>
        </w:rPr>
        <w:t>。</w:t>
      </w:r>
    </w:p>
    <w:p>
      <w:pPr>
        <w:spacing w:line="600" w:lineRule="exact"/>
        <w:ind w:firstLine="640"/>
        <w:rPr>
          <w:rFonts w:ascii="楷体_GB2312" w:eastAsia="楷体_GB2312" w:cs="仿宋_GB2312"/>
          <w:b/>
          <w:sz w:val="32"/>
          <w:szCs w:val="32"/>
        </w:rPr>
      </w:pPr>
      <w:r>
        <w:rPr>
          <w:rFonts w:hint="eastAsia" w:ascii="楷体_GB2312" w:eastAsia="楷体_GB2312" w:cs="仿宋_GB2312"/>
          <w:b/>
          <w:sz w:val="32"/>
          <w:szCs w:val="32"/>
        </w:rPr>
        <w:t>（三）国有资产占有使用情况</w:t>
      </w:r>
      <w:bookmarkEnd w:id="62"/>
    </w:p>
    <w:p>
      <w:pPr>
        <w:spacing w:line="600" w:lineRule="exact"/>
        <w:ind w:firstLine="640"/>
        <w:rPr>
          <w:rFonts w:eastAsia="仿宋_GB2312" w:cs="仿宋_GB2312"/>
          <w:sz w:val="32"/>
          <w:szCs w:val="32"/>
        </w:rPr>
      </w:pPr>
      <w:r>
        <w:rPr>
          <w:rFonts w:hint="eastAsia" w:eastAsia="仿宋_GB2312" w:cs="仿宋_GB2312"/>
          <w:sz w:val="32"/>
          <w:szCs w:val="32"/>
        </w:rPr>
        <w:t>截至2024年12月31日，市财政局PPP中心共有车辆0辆。</w:t>
      </w:r>
    </w:p>
    <w:p>
      <w:pPr>
        <w:spacing w:line="600" w:lineRule="exact"/>
        <w:ind w:firstLine="640"/>
        <w:rPr>
          <w:rFonts w:ascii="楷体_GB2312" w:eastAsia="楷体_GB2312" w:cs="仿宋_GB2312"/>
          <w:b/>
          <w:sz w:val="32"/>
          <w:szCs w:val="32"/>
        </w:rPr>
      </w:pPr>
      <w:r>
        <w:rPr>
          <w:rFonts w:hint="eastAsia" w:ascii="楷体_GB2312" w:eastAsia="楷体_GB2312" w:cs="仿宋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根据预算绩效管理要求，市财政局PPP中心在2024年度预算编制阶段，</w:t>
      </w:r>
      <w:r>
        <w:rPr>
          <w:rFonts w:eastAsia="仿宋_GB2312" w:cs="仿宋_GB2312"/>
          <w:sz w:val="32"/>
          <w:szCs w:val="32"/>
        </w:rPr>
        <w:t>由于没有符合开展事前评估条件的项目所以没开展预算事前绩效评估。</w:t>
      </w:r>
    </w:p>
    <w:p>
      <w:pPr>
        <w:widowControl/>
        <w:jc w:val="left"/>
        <w:rPr>
          <w:rFonts w:eastAsia="仿宋_GB2312" w:cs="仿宋_GB2312"/>
          <w:sz w:val="32"/>
          <w:szCs w:val="32"/>
        </w:rPr>
      </w:pPr>
      <w:r>
        <w:rPr>
          <w:rFonts w:eastAsia="仿宋_GB2312" w:cs="仿宋_GB2312"/>
          <w:b/>
          <w:sz w:val="32"/>
          <w:szCs w:val="32"/>
        </w:rPr>
        <w:br w:type="page"/>
      </w:r>
    </w:p>
    <w:p>
      <w:pPr>
        <w:pStyle w:val="3"/>
        <w:jc w:val="center"/>
        <w:rPr>
          <w:rFonts w:eastAsia="方正小标宋简体" w:cs="方正小标宋简体"/>
          <w:b w:val="0"/>
        </w:rPr>
      </w:pPr>
      <w:bookmarkStart w:id="63" w:name="_Toc15396613"/>
      <w:bookmarkStart w:id="64" w:name="_Toc206419495"/>
      <w:bookmarkStart w:id="65" w:name="_Toc15377225"/>
      <w:r>
        <w:rPr>
          <w:rFonts w:hint="eastAsia" w:eastAsia="方正小标宋简体" w:cs="方正小标宋简体"/>
          <w:b w:val="0"/>
        </w:rPr>
        <w:t>第三部分  名词解释</w:t>
      </w:r>
      <w:bookmarkEnd w:id="63"/>
      <w:bookmarkEnd w:id="64"/>
      <w:bookmarkEnd w:id="65"/>
    </w:p>
    <w:p>
      <w:pPr>
        <w:spacing w:line="600" w:lineRule="exact"/>
        <w:jc w:val="left"/>
        <w:rPr>
          <w:b/>
          <w:sz w:val="44"/>
          <w:szCs w:val="44"/>
        </w:rPr>
      </w:pP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 财政拨款收入：指单位从同级财政部门取得的财政预算资金。</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 xml:space="preserve">2. 其他收入：指单位取得的除上述收入以外的各项收入。主要是省注册会计师事务所转入党建补助经费、存量资金等。 </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3. 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4. 年初结转和结余：指以前年度尚未完成、结转到本年按有关规定继续使用的资金。</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5. 结余分配：指事业单位按照事业单位会计制度的规定从非财政补助结余中分配的事业基金和职工福利基金等。</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6. 年末结转和结余：指单位按有关规定结转到下年或以后年度继续使用的资金。</w:t>
      </w:r>
    </w:p>
    <w:p>
      <w:pPr>
        <w:autoSpaceDE w:val="0"/>
        <w:autoSpaceDN w:val="0"/>
        <w:adjustRightInd w:val="0"/>
        <w:spacing w:line="600" w:lineRule="exact"/>
        <w:ind w:firstLine="640" w:firstLineChars="200"/>
        <w:jc w:val="left"/>
        <w:rPr>
          <w:rFonts w:eastAsia="仿宋_GB2312"/>
          <w:sz w:val="32"/>
          <w:szCs w:val="32"/>
        </w:rPr>
      </w:pPr>
      <w:r>
        <w:rPr>
          <w:rFonts w:hint="eastAsia" w:eastAsia="仿宋_GB2312"/>
          <w:sz w:val="32"/>
          <w:szCs w:val="32"/>
          <w:lang w:val="en-US" w:eastAsia="zh-CN"/>
        </w:rPr>
        <w:t>7</w:t>
      </w:r>
      <w:r>
        <w:rPr>
          <w:rFonts w:eastAsia="仿宋_GB2312"/>
          <w:sz w:val="32"/>
          <w:szCs w:val="32"/>
        </w:rPr>
        <w:t xml:space="preserve"> 一般公共服务（类）财政事务（款）财政国库业务（项）:指财政部门用于财政国库集中收付业务方面的支出。</w:t>
      </w:r>
    </w:p>
    <w:p>
      <w:pPr>
        <w:autoSpaceDE w:val="0"/>
        <w:autoSpaceDN w:val="0"/>
        <w:adjustRightInd w:val="0"/>
        <w:spacing w:line="600" w:lineRule="exact"/>
        <w:ind w:firstLine="640" w:firstLineChars="200"/>
        <w:jc w:val="left"/>
        <w:rPr>
          <w:rFonts w:eastAsia="仿宋_GB2312"/>
          <w:sz w:val="32"/>
          <w:szCs w:val="32"/>
        </w:rPr>
      </w:pPr>
      <w:r>
        <w:rPr>
          <w:rFonts w:hint="eastAsia" w:eastAsia="仿宋_GB2312"/>
          <w:sz w:val="32"/>
          <w:szCs w:val="32"/>
          <w:lang w:val="en-US" w:eastAsia="zh-CN"/>
        </w:rPr>
        <w:t>8</w:t>
      </w:r>
      <w:r>
        <w:rPr>
          <w:rFonts w:eastAsia="仿宋_GB2312"/>
          <w:sz w:val="32"/>
          <w:szCs w:val="32"/>
        </w:rPr>
        <w:t>. 一般公共服务（类）财政事务（款）财政监察（项）: 指财政监察专项业务支出。</w:t>
      </w:r>
    </w:p>
    <w:p>
      <w:pPr>
        <w:autoSpaceDE w:val="0"/>
        <w:autoSpaceDN w:val="0"/>
        <w:adjustRightInd w:val="0"/>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 一般公共服务（类）财政事务（款）信息化建设（项）: 指财政部门用于“金财工程”等信息化建设方面的支出。</w:t>
      </w:r>
    </w:p>
    <w:p>
      <w:pPr>
        <w:autoSpaceDE w:val="0"/>
        <w:autoSpaceDN w:val="0"/>
        <w:adjustRightInd w:val="0"/>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 xml:space="preserve">. 一般公共服务（类）财政事务（款）财政委托业务支出（项）: 指财政委托评审机构进行财政投资评审和委托建设银行等机构代理业务发生的支出。 </w:t>
      </w:r>
    </w:p>
    <w:p>
      <w:pPr>
        <w:autoSpaceDE w:val="0"/>
        <w:autoSpaceDN w:val="0"/>
        <w:adjustRightInd w:val="0"/>
        <w:spacing w:line="600" w:lineRule="exact"/>
        <w:ind w:firstLine="640" w:firstLineChars="200"/>
        <w:jc w:val="left"/>
        <w:rPr>
          <w:rFonts w:eastAsia="仿宋_GB2312"/>
          <w:sz w:val="32"/>
          <w:szCs w:val="32"/>
        </w:rPr>
      </w:pPr>
      <w:r>
        <w:rPr>
          <w:rFonts w:hint="eastAsia" w:eastAsia="仿宋_GB2312"/>
          <w:sz w:val="32"/>
          <w:szCs w:val="32"/>
          <w:lang w:val="en-US" w:eastAsia="zh-CN"/>
        </w:rPr>
        <w:t>11</w:t>
      </w:r>
      <w:r>
        <w:rPr>
          <w:rFonts w:eastAsia="仿宋_GB2312"/>
          <w:sz w:val="32"/>
          <w:szCs w:val="32"/>
        </w:rPr>
        <w:t>. 一般公共服务（类）财政事务（款）事业运行（项）:指财政事务方面事业单位的基本支出。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 一般公共服务（类）财政事务（款）其他财政事务支出（项）: 指财政事务方面其他财政事务支出。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 社会保障和就业支出（类）行政事业单位离退休（款）未归口管理的行政单位离退休（项）: 指实行未归口管理的行政单位开支的离退休支出。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 社会保障和就业支出（类）行政事业单位离退休（款）机关事业单位基本养老保险缴费支出（项）: 指机关事业单位实施养老保险制度由单位缴纳的基本养老保险费支出。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 xml:space="preserve"> 社会保障和就业支出（类）行政事业单位离退休（款）其他行政事业单位离退休支出（项）: 指其他用于行政事业单位离退休方面的支出。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 社会保障和就业支出（类）抚恤（款）死亡抚恤（项）:指单位用于牺牲、病故人员家属的一次性和定期抚恤金以及丧葬补助费。</w:t>
      </w:r>
    </w:p>
    <w:p>
      <w:pPr>
        <w:autoSpaceDE w:val="0"/>
        <w:autoSpaceDN w:val="0"/>
        <w:adjustRightInd w:val="0"/>
        <w:spacing w:line="600" w:lineRule="exact"/>
        <w:ind w:firstLine="640" w:firstLineChars="200"/>
        <w:jc w:val="left"/>
        <w:rPr>
          <w:rFonts w:eastAsia="仿宋_GB2312"/>
          <w:sz w:val="32"/>
          <w:szCs w:val="32"/>
        </w:rPr>
      </w:pPr>
      <w:r>
        <w:rPr>
          <w:rFonts w:hint="eastAsia" w:eastAsia="仿宋_GB2312"/>
          <w:sz w:val="32"/>
          <w:szCs w:val="32"/>
          <w:lang w:val="en-US" w:eastAsia="zh-CN"/>
        </w:rPr>
        <w:t>17</w:t>
      </w:r>
      <w:r>
        <w:rPr>
          <w:rFonts w:eastAsia="仿宋_GB2312"/>
          <w:sz w:val="32"/>
          <w:szCs w:val="32"/>
        </w:rPr>
        <w:t>. 住房保障支出（类）住房改革支出（款）住房公积金（项）:指单位按人力资源和社会保障部、财政部规定比例为职工缴纳的住房公积金。</w:t>
      </w:r>
    </w:p>
    <w:p>
      <w:pPr>
        <w:autoSpaceDE w:val="0"/>
        <w:autoSpaceDN w:val="0"/>
        <w:adjustRightInd w:val="0"/>
        <w:spacing w:line="600" w:lineRule="exact"/>
        <w:ind w:firstLine="640" w:firstLineChars="200"/>
        <w:jc w:val="left"/>
        <w:rPr>
          <w:rFonts w:eastAsia="仿宋_GB2312"/>
          <w:sz w:val="32"/>
          <w:szCs w:val="32"/>
        </w:rPr>
      </w:pPr>
      <w:r>
        <w:rPr>
          <w:rFonts w:hint="eastAsia" w:eastAsia="仿宋_GB2312"/>
          <w:sz w:val="32"/>
          <w:szCs w:val="32"/>
          <w:lang w:val="en-US" w:eastAsia="zh-CN"/>
        </w:rPr>
        <w:t>18</w:t>
      </w:r>
      <w:r>
        <w:rPr>
          <w:rFonts w:eastAsia="仿宋_GB2312"/>
          <w:sz w:val="32"/>
          <w:szCs w:val="32"/>
        </w:rPr>
        <w:t>. 基本支出：指为保障机构正常运转、完成日常工作任务而发生的人员支出和公用支出。</w:t>
      </w:r>
    </w:p>
    <w:p>
      <w:pPr>
        <w:autoSpaceDE w:val="0"/>
        <w:autoSpaceDN w:val="0"/>
        <w:adjustRightInd w:val="0"/>
        <w:spacing w:line="600" w:lineRule="exact"/>
        <w:ind w:firstLine="640" w:firstLineChars="200"/>
        <w:jc w:val="left"/>
        <w:rPr>
          <w:rFonts w:eastAsia="仿宋_GB2312"/>
          <w:sz w:val="32"/>
          <w:szCs w:val="32"/>
        </w:rPr>
      </w:pPr>
      <w:r>
        <w:rPr>
          <w:rFonts w:hint="eastAsia" w:eastAsia="仿宋_GB2312"/>
          <w:sz w:val="32"/>
          <w:szCs w:val="32"/>
          <w:lang w:val="en-US" w:eastAsia="zh-CN"/>
        </w:rPr>
        <w:t>19</w:t>
      </w:r>
      <w:r>
        <w:rPr>
          <w:rFonts w:eastAsia="仿宋_GB2312"/>
          <w:sz w:val="32"/>
          <w:szCs w:val="32"/>
        </w:rPr>
        <w:t xml:space="preserve">. 项目支出：指在基本支出之外为完成特定行政任务和事业发展目标所发生的支出。 </w:t>
      </w:r>
    </w:p>
    <w:p>
      <w:pPr>
        <w:autoSpaceDE w:val="0"/>
        <w:autoSpaceDN w:val="0"/>
        <w:adjustRightInd w:val="0"/>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 经营支出：指事业单位在专业业务活动及其辅助活动之外开展非独立核算经营活动发生的支出。</w:t>
      </w:r>
    </w:p>
    <w:p>
      <w:pPr>
        <w:ind w:firstLine="640" w:firstLineChars="200"/>
        <w:rPr>
          <w:rFonts w:eastAsia="仿宋_GB2312"/>
          <w:sz w:val="32"/>
          <w:szCs w:val="32"/>
        </w:rPr>
      </w:pPr>
      <w:r>
        <w:rPr>
          <w:rFonts w:hint="eastAsia" w:eastAsia="仿宋_GB2312"/>
          <w:sz w:val="32"/>
          <w:szCs w:val="32"/>
          <w:lang w:val="en-US" w:eastAsia="zh-CN"/>
        </w:rPr>
        <w:t>21</w:t>
      </w:r>
      <w:r>
        <w:rPr>
          <w:rFonts w:eastAsia="仿宋_GB2312"/>
          <w:sz w:val="32"/>
          <w:szCs w:val="32"/>
        </w:rPr>
        <w:t>.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eastAsia="仿宋_GB2312"/>
          <w:sz w:val="32"/>
          <w:szCs w:val="32"/>
        </w:rPr>
        <w:br w:type="page"/>
      </w:r>
    </w:p>
    <w:p>
      <w:pPr>
        <w:pStyle w:val="3"/>
        <w:jc w:val="center"/>
        <w:rPr>
          <w:rFonts w:eastAsia="方正小标宋简体" w:cs="方正小标宋简体"/>
          <w:b w:val="0"/>
        </w:rPr>
      </w:pPr>
      <w:bookmarkStart w:id="66" w:name="_Toc206419496"/>
      <w:bookmarkStart w:id="67" w:name="_Toc15396614"/>
      <w:bookmarkStart w:id="68" w:name="_Toc15377226"/>
      <w:r>
        <w:rPr>
          <w:rFonts w:hint="eastAsia" w:eastAsia="方正小标宋简体" w:cs="方正小标宋简体"/>
          <w:b w:val="0"/>
        </w:rPr>
        <w:t>第四部分  附件</w:t>
      </w:r>
      <w:bookmarkEnd w:id="66"/>
      <w:bookmarkEnd w:id="67"/>
    </w:p>
    <w:p>
      <w:pPr>
        <w:spacing w:line="572" w:lineRule="exact"/>
        <w:jc w:val="left"/>
        <w:outlineLvl w:val="0"/>
        <w:rPr>
          <w:rFonts w:eastAsia="黑体" w:cs="黑体"/>
          <w:color w:val="FF0000"/>
          <w:sz w:val="32"/>
          <w:szCs w:val="32"/>
        </w:rPr>
      </w:pPr>
    </w:p>
    <w:p>
      <w:pPr>
        <w:pStyle w:val="6"/>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p>
    <w:p>
      <w:pPr>
        <w:pStyle w:val="34"/>
        <w:spacing w:line="578" w:lineRule="exact"/>
        <w:jc w:val="center"/>
        <w:rPr>
          <w:rFonts w:ascii="Times New Roman" w:hAnsi="Times New Roman" w:eastAsia="方正小标宋简体" w:cs="方正小标宋简体"/>
          <w:color w:val="auto"/>
          <w:kern w:val="2"/>
          <w:sz w:val="44"/>
          <w:szCs w:val="44"/>
          <w:lang w:val="en-US"/>
        </w:rPr>
      </w:pPr>
    </w:p>
    <w:p>
      <w:pPr>
        <w:pStyle w:val="34"/>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专项预算项目绩效评价报告范本</w:t>
      </w:r>
    </w:p>
    <w:p>
      <w:pPr>
        <w:pStyle w:val="34"/>
        <w:spacing w:line="578" w:lineRule="exact"/>
        <w:jc w:val="center"/>
        <w:rPr>
          <w:rFonts w:ascii="Times New Roman" w:hAnsi="Times New Roman" w:eastAsia="方正小标宋简体" w:cs="方正小标宋简体"/>
          <w:color w:val="auto"/>
          <w:kern w:val="2"/>
          <w:sz w:val="44"/>
          <w:szCs w:val="44"/>
          <w:lang w:val="en-US"/>
        </w:rPr>
      </w:pPr>
    </w:p>
    <w:p>
      <w:pPr>
        <w:pStyle w:val="34"/>
        <w:spacing w:line="578" w:lineRule="exact"/>
        <w:ind w:firstLine="640" w:firstLineChars="200"/>
        <w:rPr>
          <w:rFonts w:ascii="Times New Roman" w:hAnsi="Times New Roman" w:eastAsia="方正小标宋简体" w:cs="方正小标宋简体"/>
          <w:color w:val="auto"/>
          <w:kern w:val="2"/>
          <w:sz w:val="44"/>
          <w:szCs w:val="44"/>
          <w:lang w:val="en-US"/>
        </w:rPr>
      </w:pPr>
      <w:r>
        <w:rPr>
          <w:rFonts w:hint="eastAsia" w:ascii="Times New Roman" w:hAnsi="Times New Roman" w:eastAsia="仿宋_GB2312"/>
          <w:color w:val="auto"/>
          <w:kern w:val="2"/>
          <w:sz w:val="32"/>
          <w:szCs w:val="32"/>
          <w:lang w:val="en-US"/>
        </w:rPr>
        <w:t>本单位2024年未预算项目支出</w:t>
      </w:r>
    </w:p>
    <w:p>
      <w:pPr>
        <w:pStyle w:val="34"/>
        <w:spacing w:line="578" w:lineRule="exact"/>
        <w:ind w:firstLine="640"/>
        <w:jc w:val="center"/>
        <w:rPr>
          <w:rFonts w:ascii="Times New Roman" w:hAnsi="Times New Roman"/>
          <w:color w:val="auto"/>
          <w:kern w:val="2"/>
          <w:sz w:val="32"/>
          <w:szCs w:val="32"/>
        </w:rPr>
      </w:pPr>
    </w:p>
    <w:p>
      <w:pPr>
        <w:pStyle w:val="34"/>
        <w:spacing w:line="578" w:lineRule="exact"/>
        <w:ind w:firstLine="640"/>
        <w:jc w:val="center"/>
        <w:rPr>
          <w:rFonts w:ascii="Times New Roman" w:hAnsi="Times New Roman"/>
          <w:color w:val="auto"/>
          <w:kern w:val="2"/>
          <w:sz w:val="32"/>
          <w:szCs w:val="32"/>
        </w:rPr>
      </w:pPr>
    </w:p>
    <w:p>
      <w:pPr>
        <w:pStyle w:val="34"/>
        <w:spacing w:line="578" w:lineRule="exact"/>
        <w:ind w:firstLine="640"/>
        <w:jc w:val="center"/>
        <w:rPr>
          <w:rFonts w:ascii="Times New Roman" w:hAnsi="Times New Roman"/>
          <w:color w:val="auto"/>
          <w:kern w:val="2"/>
          <w:sz w:val="32"/>
          <w:szCs w:val="32"/>
        </w:rPr>
      </w:pPr>
    </w:p>
    <w:p>
      <w:pPr>
        <w:pStyle w:val="34"/>
        <w:spacing w:line="578" w:lineRule="exact"/>
        <w:ind w:firstLine="640"/>
        <w:jc w:val="center"/>
        <w:rPr>
          <w:rFonts w:ascii="Times New Roman" w:hAnsi="Times New Roman"/>
          <w:color w:val="auto"/>
          <w:kern w:val="2"/>
          <w:sz w:val="32"/>
          <w:szCs w:val="32"/>
        </w:rPr>
      </w:pPr>
    </w:p>
    <w:p>
      <w:pPr>
        <w:pStyle w:val="34"/>
        <w:spacing w:line="578" w:lineRule="exact"/>
        <w:ind w:firstLine="640"/>
        <w:jc w:val="center"/>
        <w:rPr>
          <w:rFonts w:ascii="Times New Roman" w:hAnsi="Times New Roman"/>
          <w:color w:val="auto"/>
          <w:kern w:val="2"/>
          <w:sz w:val="32"/>
          <w:szCs w:val="32"/>
        </w:rPr>
      </w:pPr>
    </w:p>
    <w:p>
      <w:pPr>
        <w:pStyle w:val="34"/>
        <w:spacing w:line="578" w:lineRule="exact"/>
        <w:ind w:firstLine="640"/>
        <w:jc w:val="center"/>
        <w:rPr>
          <w:rFonts w:ascii="Times New Roman" w:hAnsi="Times New Roman"/>
          <w:color w:val="auto"/>
          <w:kern w:val="2"/>
          <w:sz w:val="32"/>
          <w:szCs w:val="32"/>
        </w:rPr>
      </w:pPr>
    </w:p>
    <w:p>
      <w:pPr>
        <w:pStyle w:val="34"/>
        <w:spacing w:line="578" w:lineRule="exact"/>
        <w:ind w:firstLine="640"/>
        <w:jc w:val="center"/>
        <w:rPr>
          <w:rFonts w:ascii="Times New Roman" w:hAnsi="Times New Roman"/>
          <w:color w:val="auto"/>
          <w:kern w:val="2"/>
          <w:sz w:val="32"/>
          <w:szCs w:val="32"/>
        </w:rPr>
      </w:pPr>
    </w:p>
    <w:p>
      <w:pPr>
        <w:pStyle w:val="34"/>
        <w:spacing w:line="578" w:lineRule="exact"/>
        <w:ind w:firstLine="640"/>
        <w:jc w:val="center"/>
        <w:rPr>
          <w:rFonts w:ascii="Times New Roman" w:hAnsi="Times New Roman"/>
          <w:color w:val="auto"/>
          <w:kern w:val="2"/>
          <w:sz w:val="32"/>
          <w:szCs w:val="32"/>
        </w:rPr>
      </w:pPr>
    </w:p>
    <w:p>
      <w:pPr>
        <w:pStyle w:val="34"/>
        <w:spacing w:line="578" w:lineRule="exact"/>
        <w:ind w:firstLine="640"/>
        <w:jc w:val="center"/>
        <w:rPr>
          <w:rFonts w:ascii="Times New Roman" w:hAnsi="Times New Roman"/>
          <w:color w:val="auto"/>
          <w:kern w:val="2"/>
          <w:sz w:val="32"/>
          <w:szCs w:val="32"/>
        </w:rPr>
      </w:pPr>
    </w:p>
    <w:p>
      <w:pPr>
        <w:pStyle w:val="34"/>
        <w:spacing w:line="578" w:lineRule="exact"/>
        <w:ind w:firstLine="640"/>
        <w:jc w:val="center"/>
        <w:rPr>
          <w:rFonts w:ascii="Times New Roman" w:hAnsi="Times New Roman"/>
          <w:color w:val="auto"/>
          <w:kern w:val="2"/>
          <w:sz w:val="32"/>
          <w:szCs w:val="32"/>
        </w:rPr>
      </w:pPr>
    </w:p>
    <w:p>
      <w:pPr>
        <w:pStyle w:val="34"/>
        <w:spacing w:line="578" w:lineRule="exact"/>
        <w:ind w:firstLine="640"/>
        <w:jc w:val="center"/>
        <w:rPr>
          <w:rFonts w:ascii="Times New Roman" w:hAnsi="Times New Roman"/>
          <w:color w:val="auto"/>
          <w:kern w:val="2"/>
          <w:sz w:val="32"/>
          <w:szCs w:val="32"/>
        </w:rPr>
      </w:pPr>
    </w:p>
    <w:p>
      <w:pPr>
        <w:pStyle w:val="34"/>
        <w:spacing w:line="578" w:lineRule="exact"/>
        <w:ind w:firstLine="640"/>
        <w:jc w:val="center"/>
        <w:rPr>
          <w:rFonts w:ascii="Times New Roman" w:hAnsi="Times New Roman"/>
          <w:color w:val="auto"/>
          <w:kern w:val="2"/>
          <w:sz w:val="32"/>
          <w:szCs w:val="32"/>
        </w:rPr>
      </w:pPr>
    </w:p>
    <w:p>
      <w:pPr>
        <w:pStyle w:val="34"/>
        <w:spacing w:line="578" w:lineRule="exact"/>
        <w:ind w:firstLine="640"/>
        <w:jc w:val="center"/>
        <w:rPr>
          <w:rFonts w:ascii="Times New Roman" w:hAnsi="Times New Roman"/>
          <w:color w:val="auto"/>
          <w:kern w:val="2"/>
          <w:sz w:val="32"/>
          <w:szCs w:val="32"/>
        </w:rPr>
      </w:pPr>
    </w:p>
    <w:p>
      <w:pPr>
        <w:pStyle w:val="34"/>
        <w:spacing w:line="578" w:lineRule="exact"/>
        <w:ind w:firstLine="640"/>
        <w:jc w:val="center"/>
        <w:rPr>
          <w:rFonts w:ascii="Times New Roman" w:hAnsi="Times New Roman"/>
          <w:color w:val="auto"/>
          <w:kern w:val="2"/>
          <w:sz w:val="32"/>
          <w:szCs w:val="32"/>
        </w:rPr>
      </w:pPr>
    </w:p>
    <w:p>
      <w:pPr>
        <w:pStyle w:val="34"/>
        <w:spacing w:line="578" w:lineRule="exact"/>
        <w:ind w:firstLine="640"/>
        <w:jc w:val="center"/>
        <w:rPr>
          <w:rFonts w:ascii="Times New Roman" w:hAnsi="Times New Roman"/>
          <w:color w:val="auto"/>
          <w:kern w:val="2"/>
          <w:sz w:val="32"/>
          <w:szCs w:val="32"/>
        </w:rPr>
      </w:pPr>
    </w:p>
    <w:p>
      <w:pPr>
        <w:pStyle w:val="3"/>
        <w:jc w:val="center"/>
        <w:rPr>
          <w:rFonts w:eastAsia="方正小标宋简体" w:cs="方正小标宋简体"/>
          <w:b w:val="0"/>
        </w:rPr>
      </w:pPr>
      <w:bookmarkStart w:id="69" w:name="_Toc206419497"/>
      <w:bookmarkStart w:id="70" w:name="_Toc15396618"/>
      <w:r>
        <w:rPr>
          <w:rFonts w:hint="eastAsia" w:eastAsia="方正小标宋简体" w:cs="方正小标宋简体"/>
          <w:b w:val="0"/>
        </w:rPr>
        <w:t>第五部分  附表</w:t>
      </w:r>
      <w:bookmarkEnd w:id="68"/>
      <w:bookmarkEnd w:id="69"/>
      <w:bookmarkEnd w:id="70"/>
      <w:bookmarkStart w:id="71" w:name="_Toc15396619"/>
    </w:p>
    <w:p>
      <w:pPr>
        <w:pStyle w:val="15"/>
        <w:adjustRightInd w:val="0"/>
        <w:snapToGrid w:val="0"/>
        <w:spacing w:line="560" w:lineRule="exact"/>
        <w:jc w:val="left"/>
        <w:rPr>
          <w:rFonts w:eastAsia="仿宋_GB2312" w:cs="仿宋_GB2312"/>
          <w:sz w:val="32"/>
          <w:szCs w:val="32"/>
        </w:rPr>
      </w:pPr>
    </w:p>
    <w:p>
      <w:pPr>
        <w:pStyle w:val="4"/>
        <w:keepNext w:val="0"/>
        <w:keepLines w:val="0"/>
        <w:overflowPunct w:val="0"/>
        <w:topLinePunct/>
        <w:spacing w:before="0" w:after="0" w:line="620" w:lineRule="exact"/>
        <w:ind w:firstLine="640" w:firstLineChars="200"/>
        <w:rPr>
          <w:rFonts w:hint="eastAsia" w:ascii="仿宋_GB2312" w:hAnsi="Times New Roman" w:eastAsia="仿宋_GB2312"/>
          <w:b w:val="0"/>
        </w:rPr>
      </w:pPr>
      <w:bookmarkStart w:id="72" w:name="_Toc206419498"/>
      <w:r>
        <w:rPr>
          <w:rFonts w:hint="eastAsia" w:ascii="仿宋_GB2312" w:hAnsi="Times New Roman" w:eastAsia="仿宋_GB2312"/>
          <w:b w:val="0"/>
        </w:rPr>
        <w:t>一、收入支出决算总表</w:t>
      </w:r>
      <w:bookmarkEnd w:id="71"/>
      <w:bookmarkEnd w:id="72"/>
    </w:p>
    <w:p>
      <w:pPr>
        <w:pStyle w:val="4"/>
        <w:keepNext w:val="0"/>
        <w:keepLines w:val="0"/>
        <w:overflowPunct w:val="0"/>
        <w:topLinePunct/>
        <w:spacing w:before="0" w:after="0" w:line="620" w:lineRule="exact"/>
        <w:ind w:firstLine="640" w:firstLineChars="200"/>
        <w:rPr>
          <w:rFonts w:hint="eastAsia" w:ascii="仿宋_GB2312" w:hAnsi="Times New Roman" w:eastAsia="仿宋_GB2312"/>
          <w:b w:val="0"/>
        </w:rPr>
      </w:pPr>
      <w:bookmarkStart w:id="73" w:name="_Toc15396620"/>
      <w:bookmarkStart w:id="74" w:name="_Toc206419499"/>
      <w:r>
        <w:rPr>
          <w:rFonts w:hint="eastAsia" w:ascii="仿宋_GB2312" w:hAnsi="Times New Roman" w:eastAsia="仿宋_GB2312"/>
          <w:b w:val="0"/>
        </w:rPr>
        <w:t>二、收入决算表</w:t>
      </w:r>
      <w:bookmarkEnd w:id="73"/>
      <w:bookmarkEnd w:id="74"/>
    </w:p>
    <w:p>
      <w:pPr>
        <w:pStyle w:val="4"/>
        <w:keepNext w:val="0"/>
        <w:keepLines w:val="0"/>
        <w:overflowPunct w:val="0"/>
        <w:topLinePunct/>
        <w:spacing w:before="0" w:after="0" w:line="620" w:lineRule="exact"/>
        <w:ind w:firstLine="640" w:firstLineChars="200"/>
        <w:rPr>
          <w:rFonts w:hint="eastAsia" w:ascii="仿宋_GB2312" w:hAnsi="Times New Roman" w:eastAsia="仿宋_GB2312"/>
          <w:b w:val="0"/>
        </w:rPr>
      </w:pPr>
      <w:bookmarkStart w:id="75" w:name="_Toc206419500"/>
      <w:bookmarkStart w:id="76" w:name="_Toc15396621"/>
      <w:r>
        <w:rPr>
          <w:rFonts w:hint="eastAsia" w:ascii="仿宋_GB2312" w:hAnsi="Times New Roman" w:eastAsia="仿宋_GB2312"/>
          <w:b w:val="0"/>
        </w:rPr>
        <w:t>三、支出决算表</w:t>
      </w:r>
      <w:bookmarkEnd w:id="75"/>
      <w:bookmarkEnd w:id="76"/>
    </w:p>
    <w:p>
      <w:pPr>
        <w:pStyle w:val="4"/>
        <w:keepNext w:val="0"/>
        <w:keepLines w:val="0"/>
        <w:overflowPunct w:val="0"/>
        <w:topLinePunct/>
        <w:spacing w:before="0" w:after="0" w:line="620" w:lineRule="exact"/>
        <w:ind w:firstLine="640" w:firstLineChars="200"/>
        <w:rPr>
          <w:rFonts w:hint="eastAsia" w:ascii="仿宋_GB2312" w:hAnsi="Times New Roman" w:eastAsia="仿宋_GB2312"/>
          <w:b w:val="0"/>
        </w:rPr>
      </w:pPr>
      <w:bookmarkStart w:id="77" w:name="_Toc15396622"/>
      <w:bookmarkStart w:id="78" w:name="_Toc206419501"/>
      <w:r>
        <w:rPr>
          <w:rFonts w:hint="eastAsia" w:ascii="仿宋_GB2312" w:hAnsi="Times New Roman" w:eastAsia="仿宋_GB2312"/>
          <w:b w:val="0"/>
        </w:rPr>
        <w:t>四、财政拨款收入支出决算总表</w:t>
      </w:r>
      <w:bookmarkEnd w:id="77"/>
      <w:bookmarkEnd w:id="78"/>
    </w:p>
    <w:p>
      <w:pPr>
        <w:pStyle w:val="4"/>
        <w:keepNext w:val="0"/>
        <w:keepLines w:val="0"/>
        <w:overflowPunct w:val="0"/>
        <w:topLinePunct/>
        <w:spacing w:before="0" w:after="0" w:line="620" w:lineRule="exact"/>
        <w:ind w:firstLine="640" w:firstLineChars="200"/>
        <w:rPr>
          <w:rFonts w:hint="eastAsia" w:ascii="仿宋_GB2312" w:hAnsi="Times New Roman" w:eastAsia="仿宋_GB2312"/>
          <w:b w:val="0"/>
        </w:rPr>
      </w:pPr>
      <w:bookmarkStart w:id="79" w:name="_Toc15396623"/>
      <w:bookmarkStart w:id="80" w:name="_Toc206419502"/>
      <w:r>
        <w:rPr>
          <w:rFonts w:hint="eastAsia" w:ascii="仿宋_GB2312" w:hAnsi="Times New Roman" w:eastAsia="仿宋_GB2312"/>
          <w:b w:val="0"/>
        </w:rPr>
        <w:t>五、财政拨款支出决算明细表</w:t>
      </w:r>
      <w:bookmarkEnd w:id="79"/>
      <w:bookmarkEnd w:id="80"/>
      <w:bookmarkStart w:id="81" w:name="_Toc15396624"/>
    </w:p>
    <w:p>
      <w:pPr>
        <w:pStyle w:val="4"/>
        <w:keepNext w:val="0"/>
        <w:keepLines w:val="0"/>
        <w:overflowPunct w:val="0"/>
        <w:topLinePunct/>
        <w:spacing w:before="0" w:after="0" w:line="620" w:lineRule="exact"/>
        <w:ind w:firstLine="640" w:firstLineChars="200"/>
        <w:rPr>
          <w:rFonts w:hint="eastAsia" w:ascii="仿宋_GB2312" w:hAnsi="Times New Roman" w:eastAsia="仿宋_GB2312"/>
          <w:b w:val="0"/>
        </w:rPr>
      </w:pPr>
      <w:bookmarkStart w:id="82" w:name="_Toc206419503"/>
      <w:r>
        <w:rPr>
          <w:rFonts w:hint="eastAsia" w:ascii="仿宋_GB2312" w:hAnsi="Times New Roman" w:eastAsia="仿宋_GB2312"/>
          <w:b w:val="0"/>
        </w:rPr>
        <w:t>六、一般公共预算财政拨款支出决算表</w:t>
      </w:r>
      <w:bookmarkEnd w:id="81"/>
      <w:bookmarkEnd w:id="82"/>
    </w:p>
    <w:p>
      <w:pPr>
        <w:pStyle w:val="4"/>
        <w:keepNext w:val="0"/>
        <w:keepLines w:val="0"/>
        <w:overflowPunct w:val="0"/>
        <w:topLinePunct/>
        <w:spacing w:before="0" w:after="0" w:line="620" w:lineRule="exact"/>
        <w:ind w:firstLine="640" w:firstLineChars="200"/>
        <w:rPr>
          <w:rFonts w:hint="eastAsia" w:ascii="仿宋_GB2312" w:hAnsi="Times New Roman" w:eastAsia="仿宋_GB2312"/>
          <w:b w:val="0"/>
        </w:rPr>
      </w:pPr>
      <w:bookmarkStart w:id="83" w:name="_Toc15396625"/>
      <w:bookmarkStart w:id="84" w:name="_Toc206419504"/>
      <w:r>
        <w:rPr>
          <w:rFonts w:hint="eastAsia" w:ascii="仿宋_GB2312" w:hAnsi="Times New Roman" w:eastAsia="仿宋_GB2312"/>
          <w:b w:val="0"/>
        </w:rPr>
        <w:t>七、一般公共预算财政拨款支出决算明细表</w:t>
      </w:r>
      <w:bookmarkEnd w:id="83"/>
      <w:bookmarkEnd w:id="84"/>
    </w:p>
    <w:p>
      <w:pPr>
        <w:pStyle w:val="4"/>
        <w:keepNext w:val="0"/>
        <w:keepLines w:val="0"/>
        <w:overflowPunct w:val="0"/>
        <w:topLinePunct/>
        <w:spacing w:before="0" w:after="0" w:line="620" w:lineRule="exact"/>
        <w:ind w:firstLine="640" w:firstLineChars="200"/>
        <w:rPr>
          <w:rFonts w:hint="eastAsia" w:ascii="仿宋_GB2312" w:hAnsi="Times New Roman" w:eastAsia="仿宋_GB2312"/>
          <w:b w:val="0"/>
        </w:rPr>
      </w:pPr>
      <w:bookmarkStart w:id="85" w:name="_Toc206419505"/>
      <w:bookmarkStart w:id="86" w:name="_Toc15396626"/>
      <w:r>
        <w:rPr>
          <w:rFonts w:hint="eastAsia" w:ascii="仿宋_GB2312" w:hAnsi="Times New Roman" w:eastAsia="仿宋_GB2312"/>
          <w:b w:val="0"/>
        </w:rPr>
        <w:t>八、一般公共预算财政拨款基本支出决算表</w:t>
      </w:r>
      <w:bookmarkEnd w:id="85"/>
      <w:bookmarkEnd w:id="86"/>
    </w:p>
    <w:p>
      <w:pPr>
        <w:pStyle w:val="4"/>
        <w:keepNext w:val="0"/>
        <w:keepLines w:val="0"/>
        <w:overflowPunct w:val="0"/>
        <w:topLinePunct/>
        <w:spacing w:before="0" w:after="0" w:line="620" w:lineRule="exact"/>
        <w:ind w:firstLine="640" w:firstLineChars="200"/>
        <w:rPr>
          <w:rFonts w:hint="eastAsia" w:ascii="仿宋_GB2312" w:hAnsi="Times New Roman" w:eastAsia="仿宋_GB2312"/>
          <w:b w:val="0"/>
        </w:rPr>
      </w:pPr>
      <w:bookmarkStart w:id="87" w:name="_Toc206419506"/>
      <w:bookmarkStart w:id="88" w:name="_Toc15396627"/>
      <w:r>
        <w:rPr>
          <w:rFonts w:hint="eastAsia" w:ascii="仿宋_GB2312" w:hAnsi="Times New Roman" w:eastAsia="仿宋_GB2312"/>
          <w:b w:val="0"/>
        </w:rPr>
        <w:t>九、一般公共预算财政拨款项目支出决算表</w:t>
      </w:r>
      <w:bookmarkEnd w:id="87"/>
      <w:bookmarkEnd w:id="88"/>
    </w:p>
    <w:p>
      <w:pPr>
        <w:pStyle w:val="4"/>
        <w:keepNext w:val="0"/>
        <w:keepLines w:val="0"/>
        <w:overflowPunct w:val="0"/>
        <w:topLinePunct/>
        <w:spacing w:before="0" w:after="0" w:line="620" w:lineRule="exact"/>
        <w:ind w:firstLine="640" w:firstLineChars="200"/>
        <w:rPr>
          <w:rFonts w:hint="eastAsia" w:ascii="仿宋_GB2312" w:hAnsi="Times New Roman" w:eastAsia="仿宋_GB2312"/>
          <w:b w:val="0"/>
        </w:rPr>
      </w:pPr>
      <w:bookmarkStart w:id="89" w:name="_Toc15396628"/>
      <w:bookmarkStart w:id="90" w:name="_Toc206419507"/>
      <w:r>
        <w:rPr>
          <w:rFonts w:hint="eastAsia" w:ascii="仿宋_GB2312" w:hAnsi="Times New Roman" w:eastAsia="仿宋_GB2312"/>
          <w:b w:val="0"/>
        </w:rPr>
        <w:t>十、</w:t>
      </w:r>
      <w:bookmarkEnd w:id="89"/>
      <w:r>
        <w:rPr>
          <w:rFonts w:hint="eastAsia" w:ascii="仿宋_GB2312" w:hAnsi="Times New Roman" w:eastAsia="仿宋_GB2312"/>
          <w:b w:val="0"/>
        </w:rPr>
        <w:t>政府性基金预算财政拨款收入支出决算表</w:t>
      </w:r>
      <w:bookmarkEnd w:id="90"/>
    </w:p>
    <w:p>
      <w:pPr>
        <w:pStyle w:val="4"/>
        <w:keepNext w:val="0"/>
        <w:keepLines w:val="0"/>
        <w:overflowPunct w:val="0"/>
        <w:topLinePunct/>
        <w:spacing w:before="0" w:after="0" w:line="620" w:lineRule="exact"/>
        <w:ind w:firstLine="640" w:firstLineChars="200"/>
        <w:rPr>
          <w:rFonts w:hint="eastAsia" w:ascii="仿宋_GB2312" w:hAnsi="Times New Roman" w:eastAsia="仿宋_GB2312"/>
          <w:b w:val="0"/>
        </w:rPr>
      </w:pPr>
      <w:bookmarkStart w:id="91" w:name="_Toc15396629"/>
      <w:bookmarkStart w:id="92" w:name="_Toc206419508"/>
      <w:r>
        <w:rPr>
          <w:rFonts w:hint="eastAsia" w:ascii="仿宋_GB2312" w:hAnsi="Times New Roman" w:eastAsia="仿宋_GB2312"/>
          <w:b w:val="0"/>
        </w:rPr>
        <w:t>十一、</w:t>
      </w:r>
      <w:bookmarkEnd w:id="91"/>
      <w:r>
        <w:rPr>
          <w:rFonts w:hint="eastAsia" w:ascii="仿宋_GB2312" w:hAnsi="Times New Roman" w:eastAsia="仿宋_GB2312"/>
          <w:b w:val="0"/>
        </w:rPr>
        <w:t>国有资本经营预算财政拨款收入支出决算表</w:t>
      </w:r>
      <w:bookmarkEnd w:id="92"/>
    </w:p>
    <w:p>
      <w:pPr>
        <w:pStyle w:val="4"/>
        <w:keepNext w:val="0"/>
        <w:keepLines w:val="0"/>
        <w:overflowPunct w:val="0"/>
        <w:topLinePunct/>
        <w:spacing w:before="0" w:after="0" w:line="620" w:lineRule="exact"/>
        <w:ind w:firstLine="640" w:firstLineChars="200"/>
        <w:rPr>
          <w:rFonts w:hint="eastAsia" w:ascii="仿宋_GB2312" w:hAnsi="Times New Roman" w:eastAsia="仿宋_GB2312"/>
          <w:b w:val="0"/>
        </w:rPr>
      </w:pPr>
      <w:bookmarkStart w:id="93" w:name="_Toc15396630"/>
      <w:bookmarkStart w:id="94" w:name="_Toc206419509"/>
      <w:r>
        <w:rPr>
          <w:rFonts w:hint="eastAsia" w:ascii="仿宋_GB2312" w:hAnsi="Times New Roman" w:eastAsia="仿宋_GB2312"/>
          <w:b w:val="0"/>
        </w:rPr>
        <w:t>十二、</w:t>
      </w:r>
      <w:bookmarkEnd w:id="93"/>
      <w:r>
        <w:rPr>
          <w:rFonts w:hint="eastAsia" w:ascii="仿宋_GB2312" w:hAnsi="Times New Roman" w:eastAsia="仿宋_GB2312"/>
          <w:b w:val="0"/>
        </w:rPr>
        <w:t>国有资本经营预算财政拨款支出决算表</w:t>
      </w:r>
      <w:bookmarkEnd w:id="94"/>
    </w:p>
    <w:p>
      <w:pPr>
        <w:pStyle w:val="4"/>
        <w:keepNext w:val="0"/>
        <w:keepLines w:val="0"/>
        <w:overflowPunct w:val="0"/>
        <w:topLinePunct/>
        <w:spacing w:before="0" w:after="0" w:line="620" w:lineRule="exact"/>
        <w:ind w:firstLine="640" w:firstLineChars="200"/>
        <w:rPr>
          <w:rFonts w:hint="eastAsia" w:ascii="仿宋_GB2312" w:hAnsi="Times New Roman" w:eastAsia="仿宋_GB2312"/>
          <w:b w:val="0"/>
        </w:rPr>
      </w:pPr>
      <w:bookmarkStart w:id="95" w:name="_Toc15396631"/>
      <w:bookmarkStart w:id="96" w:name="_Toc206419510"/>
      <w:r>
        <w:rPr>
          <w:rFonts w:hint="eastAsia" w:ascii="仿宋_GB2312" w:hAnsi="Times New Roman" w:eastAsia="仿宋_GB2312"/>
          <w:b w:val="0"/>
        </w:rPr>
        <w:t>十三、</w:t>
      </w:r>
      <w:bookmarkEnd w:id="95"/>
      <w:r>
        <w:rPr>
          <w:rFonts w:hint="eastAsia" w:ascii="仿宋_GB2312" w:hAnsi="Times New Roman" w:eastAsia="仿宋_GB2312"/>
          <w:b w:val="0"/>
        </w:rPr>
        <w:t>财政拨款“三公”经费支出决算表</w:t>
      </w:r>
      <w:bookmarkEnd w:id="96"/>
    </w:p>
    <w:p/>
    <w:sectPr>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汉仪仿宋S"/>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7960035"/>
    </w:sdtPr>
    <w:sdtContent>
      <w:p>
        <w:pPr>
          <w:pStyle w:val="11"/>
          <w:jc w:val="center"/>
        </w:pPr>
        <w:r>
          <w:fldChar w:fldCharType="begin"/>
        </w:r>
        <w:r>
          <w:instrText xml:space="preserve">PAGE   \* MERGEFORMAT</w:instrText>
        </w:r>
        <w:r>
          <w:fldChar w:fldCharType="separate"/>
        </w:r>
        <w:r>
          <w:rPr>
            <w:lang w:val="zh-CN"/>
          </w:rPr>
          <w:t>13</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0863"/>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234E"/>
    <w:rsid w:val="00B14E76"/>
    <w:rsid w:val="00B161B8"/>
    <w:rsid w:val="00B2048C"/>
    <w:rsid w:val="00B310B9"/>
    <w:rsid w:val="00B35F3F"/>
    <w:rsid w:val="00B36CBB"/>
    <w:rsid w:val="00B425E0"/>
    <w:rsid w:val="00B43744"/>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47E3"/>
    <w:rsid w:val="00C5751C"/>
    <w:rsid w:val="00C61BFC"/>
    <w:rsid w:val="00C62B85"/>
    <w:rsid w:val="00C65438"/>
    <w:rsid w:val="00C87FD8"/>
    <w:rsid w:val="00C91381"/>
    <w:rsid w:val="00C91CBB"/>
    <w:rsid w:val="00CA1117"/>
    <w:rsid w:val="00CB4E70"/>
    <w:rsid w:val="00CC09B6"/>
    <w:rsid w:val="00CC666F"/>
    <w:rsid w:val="00CD1E3F"/>
    <w:rsid w:val="00CE44F6"/>
    <w:rsid w:val="00CE49DA"/>
    <w:rsid w:val="00CE7B61"/>
    <w:rsid w:val="00D00095"/>
    <w:rsid w:val="00D114F0"/>
    <w:rsid w:val="00D20620"/>
    <w:rsid w:val="00D254F7"/>
    <w:rsid w:val="00D26091"/>
    <w:rsid w:val="00D2685C"/>
    <w:rsid w:val="00D27758"/>
    <w:rsid w:val="00D34E7C"/>
    <w:rsid w:val="00D35489"/>
    <w:rsid w:val="00D36AFE"/>
    <w:rsid w:val="00D40516"/>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0312"/>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6F0B"/>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CFEE7E"/>
    <w:rsid w:val="2FD9A7D8"/>
    <w:rsid w:val="2FDBF714"/>
    <w:rsid w:val="30AB6865"/>
    <w:rsid w:val="319F7F4E"/>
    <w:rsid w:val="32BD1EF1"/>
    <w:rsid w:val="3304709D"/>
    <w:rsid w:val="33A773CB"/>
    <w:rsid w:val="349D6851"/>
    <w:rsid w:val="369C926F"/>
    <w:rsid w:val="36AA5135"/>
    <w:rsid w:val="36BE0DA7"/>
    <w:rsid w:val="36EFC719"/>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1B7B7"/>
    <w:rsid w:val="3F55381A"/>
    <w:rsid w:val="3F7F7599"/>
    <w:rsid w:val="3FF4CAE0"/>
    <w:rsid w:val="3FF7B227"/>
    <w:rsid w:val="44E268DA"/>
    <w:rsid w:val="450D13D7"/>
    <w:rsid w:val="45506656"/>
    <w:rsid w:val="45ABDBC0"/>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D32C80"/>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3F3198"/>
    <w:rsid w:val="5FBF9FF3"/>
    <w:rsid w:val="5FCD4E2C"/>
    <w:rsid w:val="5FEF394A"/>
    <w:rsid w:val="5FF67715"/>
    <w:rsid w:val="62BF3928"/>
    <w:rsid w:val="63B3701E"/>
    <w:rsid w:val="647F5392"/>
    <w:rsid w:val="65E66580"/>
    <w:rsid w:val="65FB417B"/>
    <w:rsid w:val="664B1D71"/>
    <w:rsid w:val="664B4E8E"/>
    <w:rsid w:val="66DFBD77"/>
    <w:rsid w:val="67277B67"/>
    <w:rsid w:val="67346E17"/>
    <w:rsid w:val="67AA3209"/>
    <w:rsid w:val="698D0931"/>
    <w:rsid w:val="69FFF925"/>
    <w:rsid w:val="6A7FE5F3"/>
    <w:rsid w:val="6B053271"/>
    <w:rsid w:val="6BDD78B3"/>
    <w:rsid w:val="6C4A05C8"/>
    <w:rsid w:val="6C8742B8"/>
    <w:rsid w:val="6DBF5E93"/>
    <w:rsid w:val="6DFF077E"/>
    <w:rsid w:val="6E714EF0"/>
    <w:rsid w:val="6E7E3605"/>
    <w:rsid w:val="6E7FDCC7"/>
    <w:rsid w:val="6ED6A62E"/>
    <w:rsid w:val="6EE00B15"/>
    <w:rsid w:val="6F6FB3EB"/>
    <w:rsid w:val="6F7C7347"/>
    <w:rsid w:val="6F8731EA"/>
    <w:rsid w:val="6FCE6052"/>
    <w:rsid w:val="6FD57C00"/>
    <w:rsid w:val="6FDF9478"/>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9B78EF"/>
    <w:rsid w:val="77A75DCA"/>
    <w:rsid w:val="77DC22F5"/>
    <w:rsid w:val="783E271A"/>
    <w:rsid w:val="78616DE9"/>
    <w:rsid w:val="78E875D7"/>
    <w:rsid w:val="78FF81E1"/>
    <w:rsid w:val="79086DAD"/>
    <w:rsid w:val="79378B1E"/>
    <w:rsid w:val="794F10C5"/>
    <w:rsid w:val="79D7FD79"/>
    <w:rsid w:val="79EE5BA4"/>
    <w:rsid w:val="7A894339"/>
    <w:rsid w:val="7AD284E8"/>
    <w:rsid w:val="7AFF7572"/>
    <w:rsid w:val="7B6C7DFB"/>
    <w:rsid w:val="7BA859F7"/>
    <w:rsid w:val="7BBFBED0"/>
    <w:rsid w:val="7BC3E394"/>
    <w:rsid w:val="7BE71674"/>
    <w:rsid w:val="7BEE8B4A"/>
    <w:rsid w:val="7C1F3737"/>
    <w:rsid w:val="7CBFC87B"/>
    <w:rsid w:val="7CFE0F48"/>
    <w:rsid w:val="7CFEE316"/>
    <w:rsid w:val="7D272ABC"/>
    <w:rsid w:val="7D7EC23E"/>
    <w:rsid w:val="7E6FC5A4"/>
    <w:rsid w:val="7E735B6B"/>
    <w:rsid w:val="7E8ADEBF"/>
    <w:rsid w:val="7EEF11D3"/>
    <w:rsid w:val="7EFE4840"/>
    <w:rsid w:val="7F0971A6"/>
    <w:rsid w:val="7F1D62E7"/>
    <w:rsid w:val="7F3F679B"/>
    <w:rsid w:val="7F4FC4EF"/>
    <w:rsid w:val="7F5E4D54"/>
    <w:rsid w:val="7F6E0135"/>
    <w:rsid w:val="7F79F205"/>
    <w:rsid w:val="7FA30C79"/>
    <w:rsid w:val="7FA79C44"/>
    <w:rsid w:val="7FAA64F0"/>
    <w:rsid w:val="7FAF8ABF"/>
    <w:rsid w:val="7FB7269E"/>
    <w:rsid w:val="7FBF09AB"/>
    <w:rsid w:val="7FC96657"/>
    <w:rsid w:val="7FDA9588"/>
    <w:rsid w:val="7FDF220F"/>
    <w:rsid w:val="7FEDC5F7"/>
    <w:rsid w:val="7FEDD9DE"/>
    <w:rsid w:val="7FF5890D"/>
    <w:rsid w:val="7FF93490"/>
    <w:rsid w:val="7FFD0FFE"/>
    <w:rsid w:val="8FFDAD93"/>
    <w:rsid w:val="99FF2014"/>
    <w:rsid w:val="A6DD0D7F"/>
    <w:rsid w:val="ACFF4FBB"/>
    <w:rsid w:val="ADC6F725"/>
    <w:rsid w:val="B7CF06AB"/>
    <w:rsid w:val="B7CFA926"/>
    <w:rsid w:val="B7F8786B"/>
    <w:rsid w:val="BABB6AA1"/>
    <w:rsid w:val="BB2F4199"/>
    <w:rsid w:val="BCFFB442"/>
    <w:rsid w:val="BD079C78"/>
    <w:rsid w:val="BD733540"/>
    <w:rsid w:val="BEFF9E4D"/>
    <w:rsid w:val="BF3735D5"/>
    <w:rsid w:val="BF7F09AC"/>
    <w:rsid w:val="BFD475C3"/>
    <w:rsid w:val="BFDE5EA6"/>
    <w:rsid w:val="BFFEE1A8"/>
    <w:rsid w:val="CF6FC6F3"/>
    <w:rsid w:val="CFD3D3D7"/>
    <w:rsid w:val="CFDF1009"/>
    <w:rsid w:val="D3D4AE8D"/>
    <w:rsid w:val="D7D7B16A"/>
    <w:rsid w:val="D8D6DB89"/>
    <w:rsid w:val="DB6F4CAB"/>
    <w:rsid w:val="DB777682"/>
    <w:rsid w:val="DD1FB521"/>
    <w:rsid w:val="DEFBFEAE"/>
    <w:rsid w:val="DF1F3B80"/>
    <w:rsid w:val="DF6F9789"/>
    <w:rsid w:val="DFCFEDB0"/>
    <w:rsid w:val="DFE9BE81"/>
    <w:rsid w:val="DFFE5CFE"/>
    <w:rsid w:val="DFFFA9E8"/>
    <w:rsid w:val="E5F4E9DC"/>
    <w:rsid w:val="E70FE695"/>
    <w:rsid w:val="EB2E368B"/>
    <w:rsid w:val="ECFED1BC"/>
    <w:rsid w:val="ED1D69BB"/>
    <w:rsid w:val="ED7FD312"/>
    <w:rsid w:val="EF2E1AC6"/>
    <w:rsid w:val="EF53993F"/>
    <w:rsid w:val="EF6FD633"/>
    <w:rsid w:val="EFBFB2F4"/>
    <w:rsid w:val="EFBFFA21"/>
    <w:rsid w:val="EFFE10BF"/>
    <w:rsid w:val="F2BEBCB8"/>
    <w:rsid w:val="F36FB518"/>
    <w:rsid w:val="F3DE1A04"/>
    <w:rsid w:val="F3F722E5"/>
    <w:rsid w:val="F4FBCD07"/>
    <w:rsid w:val="F4FFA75F"/>
    <w:rsid w:val="F7E91728"/>
    <w:rsid w:val="FA5F1E70"/>
    <w:rsid w:val="FA5FDB97"/>
    <w:rsid w:val="FAF6F0A6"/>
    <w:rsid w:val="FB7F486A"/>
    <w:rsid w:val="FBD7E15D"/>
    <w:rsid w:val="FBF7A39E"/>
    <w:rsid w:val="FBFF5B2E"/>
    <w:rsid w:val="FD7FFE2B"/>
    <w:rsid w:val="FDEE196B"/>
    <w:rsid w:val="FDFE6575"/>
    <w:rsid w:val="FDFF5578"/>
    <w:rsid w:val="FEBF4342"/>
    <w:rsid w:val="FEDFDDC2"/>
    <w:rsid w:val="FEED32F6"/>
    <w:rsid w:val="FEF781DD"/>
    <w:rsid w:val="FF3F7E3F"/>
    <w:rsid w:val="FF9710D2"/>
    <w:rsid w:val="FFBA12D7"/>
    <w:rsid w:val="FFBFBA61"/>
    <w:rsid w:val="FFCBD314"/>
    <w:rsid w:val="FFDFF91C"/>
    <w:rsid w:val="FFDFFAEE"/>
    <w:rsid w:val="FFEF6777"/>
    <w:rsid w:val="FFF910FF"/>
    <w:rsid w:val="FFF9B57B"/>
    <w:rsid w:val="FFFB3F88"/>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oleObject" Target="embeddings/oleObject4.bin"/><Relationship Id="rId13" Type="http://schemas.openxmlformats.org/officeDocument/2006/relationships/image" Target="media/image5.png"/><Relationship Id="rId12" Type="http://schemas.openxmlformats.org/officeDocument/2006/relationships/oleObject" Target="embeddings/oleObject3.bin"/><Relationship Id="rId11" Type="http://schemas.openxmlformats.org/officeDocument/2006/relationships/image" Target="media/image4.png"/><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1099</Words>
  <Characters>6266</Characters>
  <Lines>52</Lines>
  <Paragraphs>14</Paragraphs>
  <TotalTime>48</TotalTime>
  <ScaleCrop>false</ScaleCrop>
  <LinksUpToDate>false</LinksUpToDate>
  <CharactersWithSpaces>7351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2020-08-12T09:49:00Z</dcterms:created>
  <dc:creator>曹颖</dc:creator>
  <cp:lastModifiedBy> </cp:lastModifiedBy>
  <cp:lastPrinted>2025-08-09T17:34:00Z</cp:lastPrinted>
  <dcterms:modified xsi:type="dcterms:W3CDTF">2025-08-18T17:00:35Z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F9ABFBCA44AA451FB5556C31331C89F4</vt:lpwstr>
  </property>
</Properties>
</file>