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4E9A4">
      <w:pPr>
        <w:spacing w:line="620" w:lineRule="exact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</w:p>
    <w:p w14:paraId="11466318">
      <w:pPr>
        <w:spacing w:line="440" w:lineRule="exact"/>
        <w:rPr>
          <w:rFonts w:eastAsia="黑体"/>
        </w:rPr>
      </w:pPr>
    </w:p>
    <w:p w14:paraId="7F09C819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2024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年省级财政乡村水务发展</w:t>
      </w:r>
    </w:p>
    <w:p w14:paraId="7DAC094B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专项资金分配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  <w:t>公告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表</w:t>
      </w:r>
    </w:p>
    <w:p w14:paraId="42A8E905">
      <w:pPr>
        <w:spacing w:line="620" w:lineRule="exact"/>
        <w:jc w:val="right"/>
        <w:rPr>
          <w:sz w:val="28"/>
          <w:szCs w:val="28"/>
        </w:rPr>
      </w:pPr>
    </w:p>
    <w:p w14:paraId="1FF1B4C8">
      <w:pPr>
        <w:overflowPunct w:val="0"/>
        <w:topLinePunct/>
        <w:spacing w:line="6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单位：万元</w:t>
      </w:r>
    </w:p>
    <w:tbl>
      <w:tblPr>
        <w:tblStyle w:val="8"/>
        <w:tblpPr w:leftFromText="180" w:rightFromText="180" w:vertAnchor="text" w:horzAnchor="page" w:tblpXSpec="center" w:tblpY="228"/>
        <w:tblOverlap w:val="never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3040"/>
        <w:gridCol w:w="2598"/>
      </w:tblGrid>
      <w:tr w14:paraId="31D4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305" w:type="dxa"/>
            <w:vAlign w:val="center"/>
          </w:tcPr>
          <w:p w14:paraId="5B1BB92C"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地区名称</w:t>
            </w:r>
          </w:p>
        </w:tc>
        <w:tc>
          <w:tcPr>
            <w:tcW w:w="3040" w:type="dxa"/>
            <w:vAlign w:val="center"/>
          </w:tcPr>
          <w:p w14:paraId="037520E1">
            <w:pPr>
              <w:overflowPunct w:val="0"/>
              <w:topLinePunct/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乡村水务百县建设</w:t>
            </w:r>
          </w:p>
        </w:tc>
        <w:tc>
          <w:tcPr>
            <w:tcW w:w="2598" w:type="dxa"/>
            <w:vAlign w:val="center"/>
          </w:tcPr>
          <w:p w14:paraId="3E15943F">
            <w:pPr>
              <w:overflowPunct w:val="0"/>
              <w:topLinePunct/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4FC4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3305" w:type="dxa"/>
            <w:vAlign w:val="center"/>
          </w:tcPr>
          <w:p w14:paraId="1668E262">
            <w:pPr>
              <w:overflowPunct w:val="0"/>
              <w:topLinePunct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船山区</w:t>
            </w:r>
          </w:p>
        </w:tc>
        <w:tc>
          <w:tcPr>
            <w:tcW w:w="3040" w:type="dxa"/>
            <w:vAlign w:val="center"/>
          </w:tcPr>
          <w:p w14:paraId="65129DF7">
            <w:pPr>
              <w:overflowPunct w:val="0"/>
              <w:topLinePunct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521</w:t>
            </w:r>
          </w:p>
        </w:tc>
        <w:tc>
          <w:tcPr>
            <w:tcW w:w="2598" w:type="dxa"/>
            <w:vAlign w:val="center"/>
          </w:tcPr>
          <w:p w14:paraId="00E45484"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34DC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3305" w:type="dxa"/>
            <w:vAlign w:val="center"/>
          </w:tcPr>
          <w:p w14:paraId="7BB58570">
            <w:pPr>
              <w:overflowPunct w:val="0"/>
              <w:topLinePunct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安居区</w:t>
            </w:r>
          </w:p>
        </w:tc>
        <w:tc>
          <w:tcPr>
            <w:tcW w:w="3040" w:type="dxa"/>
            <w:vAlign w:val="center"/>
          </w:tcPr>
          <w:p w14:paraId="4C978AA4">
            <w:pPr>
              <w:overflowPunct w:val="0"/>
              <w:topLinePunct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955</w:t>
            </w:r>
          </w:p>
        </w:tc>
        <w:tc>
          <w:tcPr>
            <w:tcW w:w="2598" w:type="dxa"/>
            <w:vAlign w:val="center"/>
          </w:tcPr>
          <w:p w14:paraId="35D55057"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1527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3305" w:type="dxa"/>
            <w:vAlign w:val="center"/>
          </w:tcPr>
          <w:p w14:paraId="66038D52">
            <w:pPr>
              <w:overflowPunct w:val="0"/>
              <w:topLinePunct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3040" w:type="dxa"/>
            <w:vAlign w:val="center"/>
          </w:tcPr>
          <w:p w14:paraId="70B35CE6">
            <w:pPr>
              <w:overflowPunct w:val="0"/>
              <w:topLinePunct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1476</w:t>
            </w:r>
          </w:p>
        </w:tc>
        <w:tc>
          <w:tcPr>
            <w:tcW w:w="2598" w:type="dxa"/>
            <w:vAlign w:val="center"/>
          </w:tcPr>
          <w:p w14:paraId="495B0968"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</w:tbl>
    <w:p w14:paraId="1D2C9984">
      <w:pPr>
        <w:spacing w:line="620" w:lineRule="exact"/>
        <w:jc w:val="left"/>
        <w:rPr>
          <w:sz w:val="28"/>
          <w:szCs w:val="28"/>
        </w:rPr>
      </w:pPr>
    </w:p>
    <w:p w14:paraId="22E520A9">
      <w:pPr>
        <w:ind w:left="323" w:leftChars="100" w:right="161" w:rightChars="50"/>
      </w:pPr>
    </w:p>
    <w:sectPr>
      <w:headerReference r:id="rId3" w:type="default"/>
      <w:footerReference r:id="rId4" w:type="default"/>
      <w:footerReference r:id="rId5" w:type="even"/>
      <w:pgSz w:w="11906" w:h="16838"/>
      <w:pgMar w:top="1531" w:right="1418" w:bottom="1531" w:left="1418" w:header="851" w:footer="954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4D7AE8-452F-40AB-9ABF-4DF10E6FC1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096C33-6BF0-4AB9-99C3-F426C53FC1F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7DEE46-1B8F-4539-AF47-74C60515DC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9F46E">
    <w:pPr>
      <w:pStyle w:val="5"/>
      <w:snapToGrid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</w:p>
  <w:p w14:paraId="4BAF847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E9BB">
    <w:pPr>
      <w:pStyle w:val="5"/>
      <w:ind w:left="320" w:leftChars="100" w:right="320" w:rightChars="100"/>
      <w:rPr>
        <w:rFonts w:ascii="宋体" w:hAnsi="宋体" w:eastAsia="宋体"/>
        <w:sz w:val="28"/>
        <w:szCs w:val="28"/>
      </w:rPr>
    </w:pPr>
  </w:p>
  <w:p w14:paraId="351B1F0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1BD6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dit="readOnly"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  <w:docVar w:name="KGWebUrl" w:val="http://10.8.200.17:8899/seeyon/officeservlet"/>
  </w:docVars>
  <w:rsids>
    <w:rsidRoot w:val="00746B78"/>
    <w:rsid w:val="00024CD8"/>
    <w:rsid w:val="00043A2C"/>
    <w:rsid w:val="000647EA"/>
    <w:rsid w:val="000B09A5"/>
    <w:rsid w:val="000B6B58"/>
    <w:rsid w:val="000C0EF6"/>
    <w:rsid w:val="000F097D"/>
    <w:rsid w:val="000F4AFE"/>
    <w:rsid w:val="00127381"/>
    <w:rsid w:val="00140730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33BC4"/>
    <w:rsid w:val="00343B9B"/>
    <w:rsid w:val="00345EC7"/>
    <w:rsid w:val="0034750A"/>
    <w:rsid w:val="003518CC"/>
    <w:rsid w:val="00377C48"/>
    <w:rsid w:val="00380DF0"/>
    <w:rsid w:val="00392E1D"/>
    <w:rsid w:val="003A4434"/>
    <w:rsid w:val="003B1E82"/>
    <w:rsid w:val="003B7350"/>
    <w:rsid w:val="003F2F93"/>
    <w:rsid w:val="004042B2"/>
    <w:rsid w:val="00406241"/>
    <w:rsid w:val="00426214"/>
    <w:rsid w:val="004375E8"/>
    <w:rsid w:val="004472FC"/>
    <w:rsid w:val="00455B29"/>
    <w:rsid w:val="004B2C06"/>
    <w:rsid w:val="004E73A8"/>
    <w:rsid w:val="005106D3"/>
    <w:rsid w:val="00531290"/>
    <w:rsid w:val="00560939"/>
    <w:rsid w:val="005631EE"/>
    <w:rsid w:val="00564C75"/>
    <w:rsid w:val="00597858"/>
    <w:rsid w:val="005B78D3"/>
    <w:rsid w:val="005D0E1B"/>
    <w:rsid w:val="00606B93"/>
    <w:rsid w:val="00621407"/>
    <w:rsid w:val="006224B7"/>
    <w:rsid w:val="00653AC8"/>
    <w:rsid w:val="006554B6"/>
    <w:rsid w:val="006749F9"/>
    <w:rsid w:val="00676C59"/>
    <w:rsid w:val="00680752"/>
    <w:rsid w:val="00680D24"/>
    <w:rsid w:val="006815DA"/>
    <w:rsid w:val="00690183"/>
    <w:rsid w:val="00695AA3"/>
    <w:rsid w:val="006B42A4"/>
    <w:rsid w:val="006C306A"/>
    <w:rsid w:val="006C438B"/>
    <w:rsid w:val="006F3648"/>
    <w:rsid w:val="006F7625"/>
    <w:rsid w:val="0070305D"/>
    <w:rsid w:val="007432DA"/>
    <w:rsid w:val="00746B78"/>
    <w:rsid w:val="00750A4E"/>
    <w:rsid w:val="0076505A"/>
    <w:rsid w:val="00795623"/>
    <w:rsid w:val="007B7742"/>
    <w:rsid w:val="007C71C1"/>
    <w:rsid w:val="007E35B0"/>
    <w:rsid w:val="007E79F6"/>
    <w:rsid w:val="007F3E8C"/>
    <w:rsid w:val="0080420D"/>
    <w:rsid w:val="00805408"/>
    <w:rsid w:val="00821421"/>
    <w:rsid w:val="00831F29"/>
    <w:rsid w:val="00874970"/>
    <w:rsid w:val="008826BD"/>
    <w:rsid w:val="00891E93"/>
    <w:rsid w:val="008B1358"/>
    <w:rsid w:val="008B5C96"/>
    <w:rsid w:val="008D5EFF"/>
    <w:rsid w:val="008E39CE"/>
    <w:rsid w:val="00921CE9"/>
    <w:rsid w:val="00927072"/>
    <w:rsid w:val="009515DB"/>
    <w:rsid w:val="009832A8"/>
    <w:rsid w:val="009874E0"/>
    <w:rsid w:val="00990CA9"/>
    <w:rsid w:val="0099252B"/>
    <w:rsid w:val="009A0EDD"/>
    <w:rsid w:val="009A3360"/>
    <w:rsid w:val="009B3568"/>
    <w:rsid w:val="009B4FD2"/>
    <w:rsid w:val="009C35C0"/>
    <w:rsid w:val="009E1904"/>
    <w:rsid w:val="009E39A6"/>
    <w:rsid w:val="009F6AAF"/>
    <w:rsid w:val="00A075C2"/>
    <w:rsid w:val="00A11934"/>
    <w:rsid w:val="00A20F9B"/>
    <w:rsid w:val="00A66AD5"/>
    <w:rsid w:val="00A76943"/>
    <w:rsid w:val="00AA3AAC"/>
    <w:rsid w:val="00AE5B4A"/>
    <w:rsid w:val="00AE7D88"/>
    <w:rsid w:val="00AF2387"/>
    <w:rsid w:val="00B00828"/>
    <w:rsid w:val="00B00DFF"/>
    <w:rsid w:val="00B064F2"/>
    <w:rsid w:val="00B06C64"/>
    <w:rsid w:val="00B11EBE"/>
    <w:rsid w:val="00B237F7"/>
    <w:rsid w:val="00B43CFB"/>
    <w:rsid w:val="00B458D6"/>
    <w:rsid w:val="00B477E7"/>
    <w:rsid w:val="00B54A5A"/>
    <w:rsid w:val="00B5688C"/>
    <w:rsid w:val="00B615D0"/>
    <w:rsid w:val="00B66639"/>
    <w:rsid w:val="00BC02BA"/>
    <w:rsid w:val="00BC04B2"/>
    <w:rsid w:val="00BC37D6"/>
    <w:rsid w:val="00BD08E8"/>
    <w:rsid w:val="00C0545F"/>
    <w:rsid w:val="00C257B9"/>
    <w:rsid w:val="00C30569"/>
    <w:rsid w:val="00C324B5"/>
    <w:rsid w:val="00C43234"/>
    <w:rsid w:val="00C43D33"/>
    <w:rsid w:val="00C6759D"/>
    <w:rsid w:val="00CB56CF"/>
    <w:rsid w:val="00CE659A"/>
    <w:rsid w:val="00CE7CA5"/>
    <w:rsid w:val="00CF2697"/>
    <w:rsid w:val="00D02B32"/>
    <w:rsid w:val="00D30CAF"/>
    <w:rsid w:val="00D428BC"/>
    <w:rsid w:val="00D6461C"/>
    <w:rsid w:val="00D6689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2516D"/>
    <w:rsid w:val="00E30C88"/>
    <w:rsid w:val="00E37CBA"/>
    <w:rsid w:val="00E500E7"/>
    <w:rsid w:val="00E50B80"/>
    <w:rsid w:val="00E545CE"/>
    <w:rsid w:val="00E75A2C"/>
    <w:rsid w:val="00E87978"/>
    <w:rsid w:val="00E87AA8"/>
    <w:rsid w:val="00E96286"/>
    <w:rsid w:val="00E96E58"/>
    <w:rsid w:val="00EA37CE"/>
    <w:rsid w:val="00EE674E"/>
    <w:rsid w:val="00EE6A0B"/>
    <w:rsid w:val="00EE7362"/>
    <w:rsid w:val="00F408BB"/>
    <w:rsid w:val="00F50F43"/>
    <w:rsid w:val="00FA24B3"/>
    <w:rsid w:val="00FC2BFD"/>
    <w:rsid w:val="0537555B"/>
    <w:rsid w:val="06620926"/>
    <w:rsid w:val="0F1F4121"/>
    <w:rsid w:val="117135CD"/>
    <w:rsid w:val="11C5780A"/>
    <w:rsid w:val="12BD2010"/>
    <w:rsid w:val="146243CF"/>
    <w:rsid w:val="198B4F52"/>
    <w:rsid w:val="1C7373C5"/>
    <w:rsid w:val="1D9D2D13"/>
    <w:rsid w:val="1F7D5C45"/>
    <w:rsid w:val="21456872"/>
    <w:rsid w:val="2AE33CB5"/>
    <w:rsid w:val="2B877BEF"/>
    <w:rsid w:val="2CBB2799"/>
    <w:rsid w:val="30DE5A5D"/>
    <w:rsid w:val="34525ABD"/>
    <w:rsid w:val="385F0A50"/>
    <w:rsid w:val="3C864798"/>
    <w:rsid w:val="3E0F2B03"/>
    <w:rsid w:val="3EA66E6F"/>
    <w:rsid w:val="449F283D"/>
    <w:rsid w:val="4794630E"/>
    <w:rsid w:val="489B0C25"/>
    <w:rsid w:val="49213B85"/>
    <w:rsid w:val="493A7783"/>
    <w:rsid w:val="4D19229D"/>
    <w:rsid w:val="4F325865"/>
    <w:rsid w:val="4F6D1F8B"/>
    <w:rsid w:val="50906BE3"/>
    <w:rsid w:val="51563E7B"/>
    <w:rsid w:val="53C04D73"/>
    <w:rsid w:val="54784BD6"/>
    <w:rsid w:val="58787268"/>
    <w:rsid w:val="5AAE0D4A"/>
    <w:rsid w:val="5CE10C08"/>
    <w:rsid w:val="6132352D"/>
    <w:rsid w:val="62592453"/>
    <w:rsid w:val="650E5226"/>
    <w:rsid w:val="6E4E086B"/>
    <w:rsid w:val="6F036404"/>
    <w:rsid w:val="71A86F83"/>
    <w:rsid w:val="72FD008F"/>
    <w:rsid w:val="74F74A1B"/>
    <w:rsid w:val="77075E84"/>
    <w:rsid w:val="7D65029F"/>
    <w:rsid w:val="7DAE5FCD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qFormat/>
    <w:uiPriority w:val="0"/>
    <w:rPr>
      <w:color w:val="CC0000"/>
    </w:rPr>
  </w:style>
  <w:style w:type="character" w:styleId="12">
    <w:name w:val="HTML Cite"/>
    <w:qFormat/>
    <w:uiPriority w:val="0"/>
    <w:rPr>
      <w:color w:val="008000"/>
    </w:rPr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脚 Char"/>
    <w:link w:val="5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11EF-5556-4602-B87C-3EB3EA690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1006</Words>
  <Characters>1101</Characters>
  <Lines>3</Lines>
  <Paragraphs>2</Paragraphs>
  <TotalTime>11</TotalTime>
  <ScaleCrop>false</ScaleCrop>
  <LinksUpToDate>false</LinksUpToDate>
  <CharactersWithSpaces>1146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2024-08-05T02:29:00Z</dcterms:created>
  <dc:creator>微软用户</dc:creator>
  <cp:lastModifiedBy>李婷</cp:lastModifiedBy>
  <cp:lastPrinted>2024-08-05T02:29:00Z</cp:lastPrinted>
  <dcterms:modified xsi:type="dcterms:W3CDTF">2024-08-13T07:40:11Z</dcterms:modified>
  <dc:title>遂宁市财政局关于公文处理工作的自查报告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288EA5D9B10D45F4851ED47A7D102C65_13</vt:lpwstr>
  </property>
</Properties>
</file>