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</w:rPr>
      </w:pPr>
      <w:bookmarkStart w:id="0" w:name="_GoBack"/>
      <w:bookmarkEnd w:id="0"/>
      <w:r>
        <w:rPr>
          <w:rFonts w:hint="eastAsia" w:eastAsia="黑体"/>
          <w:color w:val="000000"/>
        </w:rPr>
        <w:t>附件</w:t>
      </w:r>
    </w:p>
    <w:p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202</w:t>
      </w:r>
      <w:r>
        <w:rPr>
          <w:rFonts w:hint="eastAsia" w:eastAsia="方正小标宋简体"/>
          <w:color w:val="000000"/>
          <w:sz w:val="44"/>
          <w:szCs w:val="44"/>
        </w:rPr>
        <w:t>4年第一季度市级储备粮油保管费用及利息补贴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公告</w:t>
      </w:r>
      <w:r>
        <w:rPr>
          <w:rFonts w:hint="eastAsia" w:eastAsia="方正小标宋简体"/>
          <w:color w:val="000000"/>
          <w:sz w:val="44"/>
          <w:szCs w:val="44"/>
        </w:rPr>
        <w:t>表</w:t>
      </w:r>
    </w:p>
    <w:p>
      <w:pPr>
        <w:spacing w:line="560" w:lineRule="exact"/>
        <w:jc w:val="right"/>
        <w:rPr>
          <w:rFonts w:eastAsia="宋体"/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kern w:val="0"/>
          <w:sz w:val="24"/>
        </w:rPr>
        <w:t>单位：万元、吨</w:t>
      </w:r>
    </w:p>
    <w:tbl>
      <w:tblPr>
        <w:tblStyle w:val="9"/>
        <w:tblW w:w="139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906"/>
        <w:gridCol w:w="951"/>
        <w:gridCol w:w="1276"/>
        <w:gridCol w:w="1092"/>
        <w:gridCol w:w="1092"/>
        <w:gridCol w:w="968"/>
        <w:gridCol w:w="1092"/>
        <w:gridCol w:w="1122"/>
        <w:gridCol w:w="1122"/>
        <w:gridCol w:w="1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品种</w:t>
            </w:r>
          </w:p>
        </w:tc>
        <w:tc>
          <w:tcPr>
            <w:tcW w:w="2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储存情况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保管费用标准（元/吨/年）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应计保管费用（年）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年利率（%）</w:t>
            </w:r>
          </w:p>
        </w:tc>
        <w:tc>
          <w:tcPr>
            <w:tcW w:w="3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2024年</w:t>
            </w:r>
            <w:r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第</w:t>
            </w: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一季度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成本金额</w:t>
            </w: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保管费用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利息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仿宋_GB2312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遂宁兴业国丰粮油有限责任公司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稻谷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15,600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4,660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156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3.45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40.19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79.19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小麦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10,100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2,525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101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3.45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25.25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21.78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47.03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菜油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,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200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,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484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400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3.45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21.42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43.42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小包装大米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705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576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115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.2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3.45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28.8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6.08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</w:rPr>
              <w:t>34.88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面粉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300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114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576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17.28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3.45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4.32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0.98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5.3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小包装菜油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200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201.4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850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3.45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4.25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1.74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5.99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30</w:t>
            </w: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,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10,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68</w:t>
            </w: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9.4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9</w:t>
            </w: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4.48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123.62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92.19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215.81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四川厚裕粮油发展有限责任公司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小包装大米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450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576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57.6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3.45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14.4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3.88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18.28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四川射洪国家粮食储备库有限公司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小麦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285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3.45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2.5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2.46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4.96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四川金穗绿稼粮油有限公司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稻谷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300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3.45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 w:val="21"/>
                <w:szCs w:val="21"/>
                <w:lang w:bidi="ar"/>
              </w:rPr>
              <w:t>2.5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bidi="ar"/>
              </w:rPr>
              <w:t>2.59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5.09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3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33,400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11724.4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5</w:t>
            </w: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2.08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143.02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101.12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244.14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宋体" w:cs="仿宋_GB2312"/>
                <w:color w:val="000000"/>
                <w:sz w:val="21"/>
                <w:szCs w:val="21"/>
              </w:rPr>
            </w:pPr>
          </w:p>
        </w:tc>
      </w:tr>
    </w:tbl>
    <w:p>
      <w:pPr>
        <w:ind w:left="320" w:leftChars="100" w:right="160" w:rightChars="50" w:firstLine="0" w:firstLineChars="0"/>
        <w:rPr>
          <w:sz w:val="28"/>
          <w:szCs w:val="28"/>
        </w:rPr>
      </w:pPr>
    </w:p>
    <w:sectPr>
      <w:footerReference r:id="rId3" w:type="default"/>
      <w:pgSz w:w="16838" w:h="11906" w:orient="landscape"/>
      <w:pgMar w:top="1304" w:right="1361" w:bottom="1304" w:left="1361" w:header="851" w:footer="992" w:gutter="0"/>
      <w:pgNumType w:fmt="numberInDash"/>
      <w:cols w:space="720" w:num="1"/>
      <w:docGrid w:type="linesAndChars" w:linePitch="6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NotTrackMoves/>
  <w:revisionView w:markup="0"/>
  <w:trackRevisions w:val="1"/>
  <w:documentProtection w:edit="readOnly" w:enforcement="0"/>
  <w:defaultTabStop w:val="420"/>
  <w:evenAndOddHeaders w:val="1"/>
  <w:drawingGridHorizontalSpacing w:val="160"/>
  <w:drawingGridVerticalSpacing w:val="31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gyNDg3NjhkMjgxNjY4MTc5MWY2MmY0OTRhYjEyNzUifQ=="/>
    <w:docVar w:name="KGWebUrl" w:val="http://10.8.200.17:8899/seeyon/officeservlet"/>
  </w:docVars>
  <w:rsids>
    <w:rsidRoot w:val="00FF0A26"/>
    <w:rsid w:val="000517A2"/>
    <w:rsid w:val="000E7FA3"/>
    <w:rsid w:val="001949D8"/>
    <w:rsid w:val="0025246D"/>
    <w:rsid w:val="002A459B"/>
    <w:rsid w:val="002E2E0B"/>
    <w:rsid w:val="00301357"/>
    <w:rsid w:val="00362387"/>
    <w:rsid w:val="003733DB"/>
    <w:rsid w:val="003E2B8E"/>
    <w:rsid w:val="00473B8E"/>
    <w:rsid w:val="00487370"/>
    <w:rsid w:val="004D7100"/>
    <w:rsid w:val="00500909"/>
    <w:rsid w:val="00582AFE"/>
    <w:rsid w:val="005B5D71"/>
    <w:rsid w:val="00637178"/>
    <w:rsid w:val="007338D7"/>
    <w:rsid w:val="00741982"/>
    <w:rsid w:val="00743853"/>
    <w:rsid w:val="00792322"/>
    <w:rsid w:val="007A57EC"/>
    <w:rsid w:val="007D2588"/>
    <w:rsid w:val="0086041D"/>
    <w:rsid w:val="008948A0"/>
    <w:rsid w:val="008B5B92"/>
    <w:rsid w:val="00956E90"/>
    <w:rsid w:val="00A40523"/>
    <w:rsid w:val="00B12FE5"/>
    <w:rsid w:val="00BF5BC9"/>
    <w:rsid w:val="00C11B7A"/>
    <w:rsid w:val="00D40ED8"/>
    <w:rsid w:val="00D77447"/>
    <w:rsid w:val="00DA23F6"/>
    <w:rsid w:val="00DD1604"/>
    <w:rsid w:val="00DE5582"/>
    <w:rsid w:val="00E25C47"/>
    <w:rsid w:val="00E82104"/>
    <w:rsid w:val="00F950C1"/>
    <w:rsid w:val="00FC03E3"/>
    <w:rsid w:val="00FF0A26"/>
    <w:rsid w:val="023C66B8"/>
    <w:rsid w:val="02E258B5"/>
    <w:rsid w:val="05FA140A"/>
    <w:rsid w:val="06C96C10"/>
    <w:rsid w:val="08EA405B"/>
    <w:rsid w:val="093A538A"/>
    <w:rsid w:val="0C4151EF"/>
    <w:rsid w:val="130A4323"/>
    <w:rsid w:val="16065B44"/>
    <w:rsid w:val="176B4941"/>
    <w:rsid w:val="18E175E9"/>
    <w:rsid w:val="1A2A1685"/>
    <w:rsid w:val="1AF863ED"/>
    <w:rsid w:val="1B7B1BA8"/>
    <w:rsid w:val="1BFF5AD0"/>
    <w:rsid w:val="1CF4406E"/>
    <w:rsid w:val="1DF8539E"/>
    <w:rsid w:val="1DFB751C"/>
    <w:rsid w:val="1E1D1CA8"/>
    <w:rsid w:val="201471A7"/>
    <w:rsid w:val="2115357D"/>
    <w:rsid w:val="24737C5E"/>
    <w:rsid w:val="24802DB8"/>
    <w:rsid w:val="25222E7E"/>
    <w:rsid w:val="272A1CE4"/>
    <w:rsid w:val="29B028A8"/>
    <w:rsid w:val="2D60744D"/>
    <w:rsid w:val="3350BE66"/>
    <w:rsid w:val="340F6F5C"/>
    <w:rsid w:val="359E0B0C"/>
    <w:rsid w:val="35CB2408"/>
    <w:rsid w:val="37FE3B6D"/>
    <w:rsid w:val="3A065BB4"/>
    <w:rsid w:val="3BBF8F23"/>
    <w:rsid w:val="3BDFCB86"/>
    <w:rsid w:val="3D375F80"/>
    <w:rsid w:val="3EAA40B3"/>
    <w:rsid w:val="3F3F1BD0"/>
    <w:rsid w:val="3F5A0D76"/>
    <w:rsid w:val="44843C06"/>
    <w:rsid w:val="44A11354"/>
    <w:rsid w:val="46D9152C"/>
    <w:rsid w:val="4D9F2B84"/>
    <w:rsid w:val="4DCC7739"/>
    <w:rsid w:val="4EE571F4"/>
    <w:rsid w:val="50BD5099"/>
    <w:rsid w:val="542B3065"/>
    <w:rsid w:val="58FD3402"/>
    <w:rsid w:val="59FE4092"/>
    <w:rsid w:val="5E5579F4"/>
    <w:rsid w:val="5E6B3E53"/>
    <w:rsid w:val="5EC4A070"/>
    <w:rsid w:val="5F096F5F"/>
    <w:rsid w:val="5F7EA99C"/>
    <w:rsid w:val="5F9EEFA3"/>
    <w:rsid w:val="61B756E8"/>
    <w:rsid w:val="6735623A"/>
    <w:rsid w:val="6DC904B2"/>
    <w:rsid w:val="6EBF2B00"/>
    <w:rsid w:val="6F682B1F"/>
    <w:rsid w:val="6FFBB1CB"/>
    <w:rsid w:val="719F111F"/>
    <w:rsid w:val="74FCF286"/>
    <w:rsid w:val="75722D56"/>
    <w:rsid w:val="768724E9"/>
    <w:rsid w:val="79400BF2"/>
    <w:rsid w:val="79782E27"/>
    <w:rsid w:val="79BE0562"/>
    <w:rsid w:val="7ADF1AF6"/>
    <w:rsid w:val="7BD60CE1"/>
    <w:rsid w:val="7BFF7E2C"/>
    <w:rsid w:val="7C472161"/>
    <w:rsid w:val="7C8B2832"/>
    <w:rsid w:val="7DFB961A"/>
    <w:rsid w:val="7ECF3AC1"/>
    <w:rsid w:val="7EDFCB4F"/>
    <w:rsid w:val="7FCCAA04"/>
    <w:rsid w:val="8BDE7A8C"/>
    <w:rsid w:val="967FE524"/>
    <w:rsid w:val="ABBFBDDB"/>
    <w:rsid w:val="B5BED5FF"/>
    <w:rsid w:val="B7F791F9"/>
    <w:rsid w:val="BBFFBF7D"/>
    <w:rsid w:val="BF767155"/>
    <w:rsid w:val="D5DC2222"/>
    <w:rsid w:val="D7DC8CD3"/>
    <w:rsid w:val="DEB768E8"/>
    <w:rsid w:val="DFFED969"/>
    <w:rsid w:val="E3F37A14"/>
    <w:rsid w:val="E8FF54D5"/>
    <w:rsid w:val="EF7B16A5"/>
    <w:rsid w:val="F1F794BE"/>
    <w:rsid w:val="F23FFF07"/>
    <w:rsid w:val="F5ABDED7"/>
    <w:rsid w:val="F69E2767"/>
    <w:rsid w:val="F7F7BE4A"/>
    <w:rsid w:val="F8FF9255"/>
    <w:rsid w:val="FBDCD1CB"/>
    <w:rsid w:val="FD170FE4"/>
    <w:rsid w:val="FDBE1A6B"/>
    <w:rsid w:val="FEDFD9EA"/>
    <w:rsid w:val="FEE7FD62"/>
    <w:rsid w:val="FF773A62"/>
    <w:rsid w:val="FF7C5CFD"/>
    <w:rsid w:val="FFBB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  <w:style w:type="paragraph" w:styleId="6">
    <w:name w:val="Date"/>
    <w:basedOn w:val="1"/>
    <w:next w:val="1"/>
    <w:link w:val="11"/>
    <w:autoRedefine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ind w:left="320" w:leftChars="100" w:right="320" w:rightChars="100"/>
      <w:jc w:val="right"/>
      <w:pPrChange w:id="0" w:author="吉海燕" w:date="2024-04-11T14:47:00Z">
        <w:pPr>
          <w:widowControl w:val="0"/>
          <w:snapToGrid w:val="0"/>
        </w:pPr>
      </w:pPrChange>
    </w:pPr>
    <w:rPr>
      <w:rFonts w:ascii="宋体" w:hAnsi="宋体" w:eastAsia="宋体"/>
      <w:sz w:val="28"/>
      <w:szCs w:val="28"/>
      <w:lang w:val="zh-CN"/>
      <w:rPrChange w:id="1" w:author="吉海燕" w:date="2024-04-11T14:47:00Z">
        <w:rPr>
          <w:rFonts w:ascii="Calibri" w:hAnsi="Calibri" w:eastAsia="宋体"/>
          <w:kern w:val="2"/>
          <w:sz w:val="18"/>
          <w:szCs w:val="18"/>
          <w:lang w:val="en-US" w:eastAsia="zh-CN" w:bidi="ar-SA"/>
        </w:rPr>
      </w:rPrChange>
    </w:rPr>
  </w:style>
  <w:style w:type="paragraph" w:styleId="8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11">
    <w:name w:val="日期 Char"/>
    <w:link w:val="6"/>
    <w:autoRedefine/>
    <w:semiHidden/>
    <w:qFormat/>
    <w:uiPriority w:val="99"/>
    <w:rPr>
      <w:rFonts w:eastAsia="仿宋_GB2312"/>
      <w:kern w:val="2"/>
      <w:sz w:val="32"/>
      <w:szCs w:val="32"/>
    </w:rPr>
  </w:style>
  <w:style w:type="character" w:customStyle="1" w:styleId="12">
    <w:name w:val="页脚 Char"/>
    <w:link w:val="7"/>
    <w:autoRedefine/>
    <w:qFormat/>
    <w:uiPriority w:val="99"/>
    <w:rPr>
      <w:rFonts w:ascii="宋体" w:hAnsi="宋体" w:eastAsia="宋体"/>
      <w:kern w:val="2"/>
      <w:sz w:val="28"/>
      <w:szCs w:val="28"/>
      <w:lang w:val="zh-CN"/>
    </w:rPr>
  </w:style>
  <w:style w:type="character" w:customStyle="1" w:styleId="13">
    <w:name w:val="页眉 Char"/>
    <w:link w:val="8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font91"/>
    <w:autoRedefine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6">
    <w:name w:val="font11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7">
    <w:name w:val="font81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3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200</Words>
  <Characters>1143</Characters>
  <Lines>9</Lines>
  <Paragraphs>2</Paragraphs>
  <TotalTime>12</TotalTime>
  <ScaleCrop>false</ScaleCrop>
  <LinksUpToDate>false</LinksUpToDate>
  <CharactersWithSpaces>1341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2024-04-16T01:43:00Z</dcterms:created>
  <dc:creator>卢浩</dc:creator>
  <cp:lastModifiedBy>李婷</cp:lastModifiedBy>
  <cp:lastPrinted>2024-04-16T01:43:00Z</cp:lastPrinted>
  <dcterms:modified xsi:type="dcterms:W3CDTF">2024-04-17T03:33:38Z</dcterms:modified>
  <dc:title>遂宁市财政局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69E9BA21377D4ECCA7704C83635CE900_13</vt:lpwstr>
  </property>
</Properties>
</file>