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ind w:firstLine="0" w:firstLineChars="0"/>
        <w:rPr>
          <w:rFonts w:ascii="Times New Roman" w:hAnsi="Times New Roman" w:eastAsia="黑体" w:cs="黑体"/>
          <w:sz w:val="40"/>
          <w:szCs w:val="40"/>
        </w:rPr>
      </w:pPr>
      <w:r>
        <w:rPr>
          <w:rFonts w:hint="eastAsia" w:ascii="Times New Roman" w:hAnsi="Times New Roman" w:eastAsia="黑体" w:cs="黑体"/>
          <w:sz w:val="40"/>
          <w:szCs w:val="40"/>
        </w:rPr>
        <w:t>附件1</w:t>
      </w:r>
    </w:p>
    <w:p>
      <w:pPr>
        <w:spacing w:line="576" w:lineRule="exact"/>
        <w:jc w:val="center"/>
        <w:rPr>
          <w:rFonts w:eastAsia="方正小标宋简体"/>
          <w:sz w:val="48"/>
          <w:szCs w:val="48"/>
        </w:rPr>
      </w:pPr>
      <w:r>
        <w:rPr>
          <w:rFonts w:eastAsia="方正小标宋简体"/>
          <w:sz w:val="48"/>
          <w:szCs w:val="48"/>
        </w:rPr>
        <w:t>2024年市级财政衔接推进乡村振兴补助资金分配</w:t>
      </w:r>
      <w:r>
        <w:rPr>
          <w:rFonts w:hint="eastAsia" w:eastAsia="方正小标宋简体"/>
          <w:sz w:val="48"/>
          <w:szCs w:val="48"/>
          <w:lang w:eastAsia="zh-CN"/>
        </w:rPr>
        <w:t>公告</w:t>
      </w:r>
      <w:r>
        <w:rPr>
          <w:rFonts w:eastAsia="方正小标宋简体"/>
          <w:sz w:val="48"/>
          <w:szCs w:val="48"/>
        </w:rPr>
        <w:t>表</w:t>
      </w:r>
    </w:p>
    <w:p>
      <w:pPr>
        <w:pStyle w:val="2"/>
        <w:ind w:left="640" w:firstLine="640"/>
      </w:pPr>
    </w:p>
    <w:tbl>
      <w:tblPr>
        <w:tblStyle w:val="16"/>
        <w:tblW w:w="14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691"/>
        <w:gridCol w:w="1939"/>
        <w:gridCol w:w="1592"/>
        <w:gridCol w:w="1594"/>
        <w:gridCol w:w="1592"/>
        <w:gridCol w:w="1594"/>
        <w:gridCol w:w="1592"/>
        <w:gridCol w:w="1594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93" w:hRule="atLeast"/>
          <w:jc w:val="center"/>
        </w:trPr>
        <w:tc>
          <w:tcPr>
            <w:tcW w:w="1691" w:type="dxa"/>
            <w:vMerge w:val="restart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rFonts w:eastAsia="黑体"/>
                <w:sz w:val="24"/>
                <w:lang w:val="en"/>
              </w:rPr>
            </w:pPr>
            <w:r>
              <w:rPr>
                <w:rFonts w:eastAsia="黑体"/>
                <w:sz w:val="24"/>
                <w:lang w:val="en"/>
              </w:rPr>
              <w:t>县（市、区）</w:t>
            </w:r>
          </w:p>
        </w:tc>
        <w:tc>
          <w:tcPr>
            <w:tcW w:w="1939" w:type="dxa"/>
            <w:vMerge w:val="restart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合计</w:t>
            </w:r>
          </w:p>
          <w:p>
            <w:pPr>
              <w:pStyle w:val="8"/>
              <w:spacing w:after="0"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（万元）</w:t>
            </w:r>
          </w:p>
        </w:tc>
        <w:tc>
          <w:tcPr>
            <w:tcW w:w="3186" w:type="dxa"/>
            <w:gridSpan w:val="2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新认定三星级园区</w:t>
            </w:r>
          </w:p>
        </w:tc>
        <w:tc>
          <w:tcPr>
            <w:tcW w:w="3186" w:type="dxa"/>
            <w:gridSpan w:val="2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三星级晋级四星级</w:t>
            </w:r>
          </w:p>
        </w:tc>
        <w:tc>
          <w:tcPr>
            <w:tcW w:w="3186" w:type="dxa"/>
            <w:gridSpan w:val="2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四星级晋级五星级</w:t>
            </w:r>
          </w:p>
        </w:tc>
        <w:tc>
          <w:tcPr>
            <w:tcW w:w="1387" w:type="dxa"/>
            <w:vMerge w:val="restart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93" w:hRule="atLeast"/>
          <w:jc w:val="center"/>
        </w:trPr>
        <w:tc>
          <w:tcPr>
            <w:tcW w:w="1691" w:type="dxa"/>
            <w:vMerge w:val="continue"/>
            <w:vAlign w:val="center"/>
          </w:tcPr>
          <w:p>
            <w:pPr>
              <w:pStyle w:val="8"/>
              <w:spacing w:after="0" w:line="420" w:lineRule="exact"/>
              <w:jc w:val="center"/>
            </w:pPr>
          </w:p>
        </w:tc>
        <w:tc>
          <w:tcPr>
            <w:tcW w:w="1939" w:type="dxa"/>
            <w:vMerge w:val="continue"/>
            <w:vAlign w:val="center"/>
          </w:tcPr>
          <w:p>
            <w:pPr>
              <w:pStyle w:val="8"/>
              <w:spacing w:after="0" w:line="420" w:lineRule="exact"/>
              <w:jc w:val="center"/>
            </w:pPr>
          </w:p>
        </w:tc>
        <w:tc>
          <w:tcPr>
            <w:tcW w:w="1592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个数</w:t>
            </w:r>
          </w:p>
        </w:tc>
        <w:tc>
          <w:tcPr>
            <w:tcW w:w="1594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金额</w:t>
            </w:r>
          </w:p>
        </w:tc>
        <w:tc>
          <w:tcPr>
            <w:tcW w:w="1592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个数</w:t>
            </w:r>
          </w:p>
        </w:tc>
        <w:tc>
          <w:tcPr>
            <w:tcW w:w="1594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金额</w:t>
            </w:r>
          </w:p>
        </w:tc>
        <w:tc>
          <w:tcPr>
            <w:tcW w:w="1592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个数</w:t>
            </w:r>
          </w:p>
        </w:tc>
        <w:tc>
          <w:tcPr>
            <w:tcW w:w="1594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金额</w:t>
            </w:r>
          </w:p>
        </w:tc>
        <w:tc>
          <w:tcPr>
            <w:tcW w:w="1387" w:type="dxa"/>
            <w:vMerge w:val="continue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66" w:hRule="atLeast"/>
          <w:jc w:val="center"/>
        </w:trPr>
        <w:tc>
          <w:tcPr>
            <w:tcW w:w="1691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船山区</w:t>
            </w:r>
          </w:p>
        </w:tc>
        <w:tc>
          <w:tcPr>
            <w:tcW w:w="1939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= sum(C2:E2) \* MERGEFORMAT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100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592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94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1592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</w:p>
        </w:tc>
        <w:tc>
          <w:tcPr>
            <w:tcW w:w="1594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</w:p>
        </w:tc>
        <w:tc>
          <w:tcPr>
            <w:tcW w:w="1592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</w:p>
        </w:tc>
        <w:tc>
          <w:tcPr>
            <w:tcW w:w="1594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66" w:hRule="atLeast"/>
          <w:jc w:val="center"/>
        </w:trPr>
        <w:tc>
          <w:tcPr>
            <w:tcW w:w="1691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安居区</w:t>
            </w:r>
          </w:p>
        </w:tc>
        <w:tc>
          <w:tcPr>
            <w:tcW w:w="1939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= sum(C3:E3) \* MERGEFORMAT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500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592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94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1592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94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400</w:t>
            </w:r>
          </w:p>
        </w:tc>
        <w:tc>
          <w:tcPr>
            <w:tcW w:w="1592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</w:p>
        </w:tc>
        <w:tc>
          <w:tcPr>
            <w:tcW w:w="1594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66" w:hRule="atLeast"/>
          <w:jc w:val="center"/>
        </w:trPr>
        <w:tc>
          <w:tcPr>
            <w:tcW w:w="1691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射洪市</w:t>
            </w:r>
          </w:p>
        </w:tc>
        <w:tc>
          <w:tcPr>
            <w:tcW w:w="1939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= sum(C4:E4) \* MERGEFORMAT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400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592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94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</w:t>
            </w:r>
          </w:p>
        </w:tc>
        <w:tc>
          <w:tcPr>
            <w:tcW w:w="1592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</w:p>
        </w:tc>
        <w:tc>
          <w:tcPr>
            <w:tcW w:w="1594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</w:p>
        </w:tc>
        <w:tc>
          <w:tcPr>
            <w:tcW w:w="1592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94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</w:t>
            </w:r>
          </w:p>
        </w:tc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66" w:hRule="atLeast"/>
          <w:jc w:val="center"/>
        </w:trPr>
        <w:tc>
          <w:tcPr>
            <w:tcW w:w="1691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蓬溪县</w:t>
            </w:r>
          </w:p>
        </w:tc>
        <w:tc>
          <w:tcPr>
            <w:tcW w:w="1939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= sum(C5:E5) \* MERGEFORMAT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400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592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94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</w:t>
            </w:r>
          </w:p>
        </w:tc>
        <w:tc>
          <w:tcPr>
            <w:tcW w:w="1592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</w:p>
        </w:tc>
        <w:tc>
          <w:tcPr>
            <w:tcW w:w="1594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</w:p>
        </w:tc>
        <w:tc>
          <w:tcPr>
            <w:tcW w:w="1592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94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</w:t>
            </w:r>
          </w:p>
        </w:tc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66" w:hRule="atLeast"/>
          <w:jc w:val="center"/>
        </w:trPr>
        <w:tc>
          <w:tcPr>
            <w:tcW w:w="1691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大英县</w:t>
            </w:r>
          </w:p>
        </w:tc>
        <w:tc>
          <w:tcPr>
            <w:tcW w:w="1939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= sum(C6:E6) \* MERGEFORMAT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300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592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94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1592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94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</w:t>
            </w:r>
          </w:p>
        </w:tc>
        <w:tc>
          <w:tcPr>
            <w:tcW w:w="1592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</w:p>
        </w:tc>
        <w:tc>
          <w:tcPr>
            <w:tcW w:w="1594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1" w:hRule="atLeast"/>
          <w:jc w:val="center"/>
        </w:trPr>
        <w:tc>
          <w:tcPr>
            <w:tcW w:w="1691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合  计</w:t>
            </w:r>
          </w:p>
        </w:tc>
        <w:tc>
          <w:tcPr>
            <w:tcW w:w="1939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= sum(B2:B6) \* MERGEFORMAT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1700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592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= sum(C3:C7) \* MERGEFORMAT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594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= sum(C2:C6) \* MERGEFORMAT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700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592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= sum(E3:E7) \* MERGEFORMAT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594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= sum(D2:D6) \* MERGEFORMAT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600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592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94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= sum(E2:E6) \* MERGEFORMAT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400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387" w:type="dxa"/>
            <w:vAlign w:val="center"/>
          </w:tcPr>
          <w:p>
            <w:pPr>
              <w:pStyle w:val="8"/>
              <w:spacing w:after="0" w:line="420" w:lineRule="exact"/>
              <w:jc w:val="center"/>
              <w:rPr>
                <w:sz w:val="24"/>
              </w:rPr>
            </w:pPr>
          </w:p>
        </w:tc>
      </w:tr>
    </w:tbl>
    <w:p>
      <w:pPr>
        <w:pStyle w:val="15"/>
        <w:ind w:firstLine="0" w:firstLineChars="0"/>
        <w:rPr>
          <w:rFonts w:ascii="Times New Roman" w:hAnsi="Times New Roman"/>
        </w:rPr>
        <w:sectPr>
          <w:footerReference r:id="rId3" w:type="default"/>
          <w:footerReference r:id="rId4" w:type="even"/>
          <w:pgSz w:w="16838" w:h="11906" w:orient="landscape"/>
          <w:pgMar w:top="1417" w:right="1531" w:bottom="1417" w:left="1531" w:header="851" w:footer="992" w:gutter="0"/>
          <w:pgNumType w:fmt="numberInDash"/>
          <w:cols w:space="720" w:num="1"/>
          <w:docGrid w:type="lines" w:linePitch="453" w:charSpace="0"/>
        </w:sectPr>
      </w:pPr>
    </w:p>
    <w:p>
      <w:pPr>
        <w:sectPr>
          <w:type w:val="continuous"/>
          <w:pgSz w:w="16838" w:h="11906" w:orient="landscape"/>
          <w:pgMar w:top="1417" w:right="1531" w:bottom="1417" w:left="1531" w:header="851" w:footer="992" w:gutter="0"/>
          <w:cols w:space="720" w:num="1"/>
          <w:docGrid w:type="lines" w:linePitch="312" w:charSpace="0"/>
        </w:sectPr>
      </w:pPr>
    </w:p>
    <w:p>
      <w:pPr>
        <w:pStyle w:val="15"/>
        <w:ind w:firstLine="0" w:firstLineChars="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附件2</w:t>
      </w:r>
    </w:p>
    <w:p>
      <w:pPr>
        <w:spacing w:line="576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2024年市级财政衔接推进乡村振兴补助资金绩效目标</w:t>
      </w:r>
      <w:r>
        <w:rPr>
          <w:rFonts w:hint="eastAsia" w:eastAsia="方正小标宋简体"/>
          <w:sz w:val="36"/>
          <w:szCs w:val="36"/>
          <w:lang w:eastAsia="zh-CN"/>
        </w:rPr>
        <w:t>公告</w:t>
      </w:r>
      <w:r>
        <w:rPr>
          <w:rFonts w:eastAsia="方正小标宋简体"/>
          <w:sz w:val="36"/>
          <w:szCs w:val="36"/>
        </w:rPr>
        <w:t>表</w:t>
      </w:r>
    </w:p>
    <w:tbl>
      <w:tblPr>
        <w:tblStyle w:val="16"/>
        <w:tblW w:w="138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3431"/>
        <w:gridCol w:w="6015"/>
        <w:gridCol w:w="26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tblHeader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  <w:lang w:val="en"/>
              </w:rPr>
              <w:t>县（市、区）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产出指标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效益指标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满意度指标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exac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船山区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2024年12月底前完成项目建设和资金拨付，项目验收合格率100%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园区突出发展1至2个主导产业，农民人均可支配收入不低于县域5%，单位产出效益不低于当地平均水平10%，联农惠农带动农户面不低于70%，农产品质量安全检测合格率100%，认证绿色食品、有机食品、地标产品数2个（含）以上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服务对象</w:t>
            </w:r>
            <w:r>
              <w:rPr>
                <w:rFonts w:hint="eastAsia"/>
                <w:kern w:val="0"/>
                <w:sz w:val="20"/>
                <w:szCs w:val="20"/>
              </w:rPr>
              <w:t>、受益农户满意度不低于90%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exac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安居区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0"/>
                <w:szCs w:val="20"/>
                <w:lang w:val="en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2024年12月底前完成项目建设和资金拨付，项目验收合格率100%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园区突出发展1至2个主导产业，农民人均可支配收入不低于县域5%，单位产出效益不低于当地平均水平10%，联农惠农带动农户面不低于70%，农产品质量安全检测合格率100%，认证绿色食品、有机食品、地标产品数2个（含）以上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服务对象</w:t>
            </w:r>
            <w:r>
              <w:rPr>
                <w:rFonts w:hint="eastAsia"/>
                <w:kern w:val="0"/>
                <w:sz w:val="20"/>
                <w:szCs w:val="20"/>
              </w:rPr>
              <w:t>、受益农户满意度不低于90%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exac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射洪市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0"/>
                <w:szCs w:val="20"/>
                <w:lang w:val="en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2024年12月底前完成项目建设和资金拨付，项目验收合格率100%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园区突出发展1至2个主导产业，农民人均可支配收入不低于县域5%，单位产出效益不低于当地平均水平10%，联农惠农带动农户面不低于70%，农产品质量安全检测合格率100%，认证绿色食品、有机食品、地标产品数2个（含）以上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服务对象</w:t>
            </w:r>
            <w:r>
              <w:rPr>
                <w:rFonts w:hint="eastAsia"/>
                <w:kern w:val="0"/>
                <w:sz w:val="20"/>
                <w:szCs w:val="20"/>
              </w:rPr>
              <w:t>、受益农户满意度不低于90%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exac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蓬溪县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0"/>
                <w:szCs w:val="20"/>
                <w:lang w:val="en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2024年12月底前完成项目建设和资金拨付，项目验收合格率100%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园区突出发展1至2个主导产业，农民人均可支配收入不低于县域5%，单位产出效益不低于当地平均水平10%，联农惠农带动农户面不低于70%，农产品质量安全检测合格率100%，认证绿色食品、有机食品、地标产品数2个（含）以上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服务对象</w:t>
            </w:r>
            <w:r>
              <w:rPr>
                <w:rFonts w:hint="eastAsia"/>
                <w:kern w:val="0"/>
                <w:sz w:val="20"/>
                <w:szCs w:val="20"/>
              </w:rPr>
              <w:t>、受益农户满意度不低于90%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大英县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0"/>
                <w:szCs w:val="20"/>
                <w:lang w:val="en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2024年12月底前完成项目建设和资金拨付，项目验收合格率100%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园区突出发展1至2个主导产业，农民人均可支配收入不低于县域5%，单位产出效益不低于当地平均水平10%，联农惠农带动农户面不低于70%，农产品质量安全检测合格率100%，认证绿色食品、有机食品、地标产品数2个（含）以上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服务对象</w:t>
            </w:r>
            <w:r>
              <w:rPr>
                <w:rFonts w:hint="eastAsia"/>
                <w:kern w:val="0"/>
                <w:sz w:val="20"/>
                <w:szCs w:val="20"/>
              </w:rPr>
              <w:t>、受益农户满意度不低于90%</w:t>
            </w:r>
          </w:p>
        </w:tc>
      </w:tr>
    </w:tbl>
    <w:p>
      <w:pPr>
        <w:ind w:right="320" w:rightChars="100"/>
        <w:rPr>
          <w:sz w:val="28"/>
          <w:szCs w:val="28"/>
        </w:rPr>
      </w:pPr>
      <w:bookmarkStart w:id="0" w:name="_GoBack"/>
      <w:bookmarkEnd w:id="0"/>
    </w:p>
    <w:sectPr>
      <w:footerReference r:id="rId5" w:type="default"/>
      <w:footerReference r:id="rId6" w:type="even"/>
      <w:pgSz w:w="16838" w:h="11906" w:orient="landscape"/>
      <w:pgMar w:top="1418" w:right="1531" w:bottom="1418" w:left="1531" w:header="851" w:footer="1075" w:gutter="0"/>
      <w:pgNumType w:fmt="numberInDash"/>
      <w:cols w:space="720" w:num="1"/>
      <w:docGrid w:type="linesAndChars" w:linePitch="6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left="320" w:leftChars="100" w:right="320" w:rightChars="10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left="320" w:leftChars="100" w:right="320" w:right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both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snapToGrid/>
      <w:ind w:left="320" w:leftChars="100" w:right="320" w:rightChars="10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mirrorMargins w:val="1"/>
  <w:bordersDoNotSurroundHeader w:val="1"/>
  <w:bordersDoNotSurroundFooter w:val="1"/>
  <w:documentProtection w:edit="readOnly" w:enforcement="0"/>
  <w:defaultTabStop w:val="420"/>
  <w:evenAndOddHeaders w:val="1"/>
  <w:drawingGridHorizontalSpacing w:val="160"/>
  <w:drawingGridVerticalSpacing w:val="22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gyNDg3NjhkMjgxNjY4MTc5MWY2MmY0OTRhYjEyNzUifQ=="/>
    <w:docVar w:name="KGWebUrl" w:val="http://10.8.200.17:8899/seeyon/officeservlet"/>
  </w:docVars>
  <w:rsids>
    <w:rsidRoot w:val="00FF0A26"/>
    <w:rsid w:val="000056C6"/>
    <w:rsid w:val="0001615A"/>
    <w:rsid w:val="000517A2"/>
    <w:rsid w:val="000952FA"/>
    <w:rsid w:val="000B1B23"/>
    <w:rsid w:val="001949D8"/>
    <w:rsid w:val="001977C5"/>
    <w:rsid w:val="001F4AF8"/>
    <w:rsid w:val="00207EC9"/>
    <w:rsid w:val="0025246D"/>
    <w:rsid w:val="002A459B"/>
    <w:rsid w:val="002E2E0B"/>
    <w:rsid w:val="00301357"/>
    <w:rsid w:val="00321058"/>
    <w:rsid w:val="00362387"/>
    <w:rsid w:val="003733DB"/>
    <w:rsid w:val="00383A4D"/>
    <w:rsid w:val="003C6B68"/>
    <w:rsid w:val="0044081A"/>
    <w:rsid w:val="00487370"/>
    <w:rsid w:val="004D7100"/>
    <w:rsid w:val="00500909"/>
    <w:rsid w:val="0052703A"/>
    <w:rsid w:val="005362EE"/>
    <w:rsid w:val="00582AFE"/>
    <w:rsid w:val="005A4798"/>
    <w:rsid w:val="005B4D09"/>
    <w:rsid w:val="005C2EB3"/>
    <w:rsid w:val="006666F5"/>
    <w:rsid w:val="006823E3"/>
    <w:rsid w:val="0068612D"/>
    <w:rsid w:val="006B3321"/>
    <w:rsid w:val="007338D7"/>
    <w:rsid w:val="00741982"/>
    <w:rsid w:val="00745402"/>
    <w:rsid w:val="00760417"/>
    <w:rsid w:val="00792322"/>
    <w:rsid w:val="007A28D6"/>
    <w:rsid w:val="007A57EC"/>
    <w:rsid w:val="007C000B"/>
    <w:rsid w:val="007D2588"/>
    <w:rsid w:val="0086041D"/>
    <w:rsid w:val="008B5B92"/>
    <w:rsid w:val="00910F9F"/>
    <w:rsid w:val="00956E90"/>
    <w:rsid w:val="009D65B2"/>
    <w:rsid w:val="00A40523"/>
    <w:rsid w:val="00A957D5"/>
    <w:rsid w:val="00AA70E9"/>
    <w:rsid w:val="00AE0E03"/>
    <w:rsid w:val="00B12FE5"/>
    <w:rsid w:val="00BA061D"/>
    <w:rsid w:val="00BF53EF"/>
    <w:rsid w:val="00BF5BC9"/>
    <w:rsid w:val="00C11B7A"/>
    <w:rsid w:val="00C32DEE"/>
    <w:rsid w:val="00C8474E"/>
    <w:rsid w:val="00CA19F9"/>
    <w:rsid w:val="00CC4348"/>
    <w:rsid w:val="00CE7E5C"/>
    <w:rsid w:val="00CF2759"/>
    <w:rsid w:val="00D40ED8"/>
    <w:rsid w:val="00D535F2"/>
    <w:rsid w:val="00D77447"/>
    <w:rsid w:val="00DA23F6"/>
    <w:rsid w:val="00DD1604"/>
    <w:rsid w:val="00DD268A"/>
    <w:rsid w:val="00DE3AD9"/>
    <w:rsid w:val="00DE3F5A"/>
    <w:rsid w:val="00DE5582"/>
    <w:rsid w:val="00DF7DEE"/>
    <w:rsid w:val="00E25C47"/>
    <w:rsid w:val="00E82104"/>
    <w:rsid w:val="00F16251"/>
    <w:rsid w:val="00F736DD"/>
    <w:rsid w:val="00F950C1"/>
    <w:rsid w:val="00FC03E3"/>
    <w:rsid w:val="00FF0A26"/>
    <w:rsid w:val="02D2277D"/>
    <w:rsid w:val="02E258B5"/>
    <w:rsid w:val="05FA140A"/>
    <w:rsid w:val="06C96C10"/>
    <w:rsid w:val="093A538A"/>
    <w:rsid w:val="094F7575"/>
    <w:rsid w:val="09F257B1"/>
    <w:rsid w:val="0C366548"/>
    <w:rsid w:val="0C4151EF"/>
    <w:rsid w:val="121E4F15"/>
    <w:rsid w:val="130A4323"/>
    <w:rsid w:val="13D951D4"/>
    <w:rsid w:val="14014676"/>
    <w:rsid w:val="176B4941"/>
    <w:rsid w:val="17FDA684"/>
    <w:rsid w:val="18593699"/>
    <w:rsid w:val="18874C0E"/>
    <w:rsid w:val="18E175E9"/>
    <w:rsid w:val="1AF863ED"/>
    <w:rsid w:val="1B730F72"/>
    <w:rsid w:val="1B7B1BA8"/>
    <w:rsid w:val="1BFF5AD0"/>
    <w:rsid w:val="1D0D0336"/>
    <w:rsid w:val="1DFB751C"/>
    <w:rsid w:val="1E1D1CA8"/>
    <w:rsid w:val="1F135DC6"/>
    <w:rsid w:val="201471A7"/>
    <w:rsid w:val="247840C7"/>
    <w:rsid w:val="24802DB8"/>
    <w:rsid w:val="25222E7E"/>
    <w:rsid w:val="25A869DB"/>
    <w:rsid w:val="272A1CE4"/>
    <w:rsid w:val="28FA3522"/>
    <w:rsid w:val="2A004242"/>
    <w:rsid w:val="2A2A76AE"/>
    <w:rsid w:val="2D151573"/>
    <w:rsid w:val="2D202531"/>
    <w:rsid w:val="2D60744D"/>
    <w:rsid w:val="2DCB0ADB"/>
    <w:rsid w:val="2ECF21ED"/>
    <w:rsid w:val="2F3F42BE"/>
    <w:rsid w:val="3350BE66"/>
    <w:rsid w:val="33775895"/>
    <w:rsid w:val="340F6F5C"/>
    <w:rsid w:val="347463E6"/>
    <w:rsid w:val="359E0B0C"/>
    <w:rsid w:val="35AB313F"/>
    <w:rsid w:val="35CB2408"/>
    <w:rsid w:val="38347B29"/>
    <w:rsid w:val="389C77C0"/>
    <w:rsid w:val="396D6279"/>
    <w:rsid w:val="399535EB"/>
    <w:rsid w:val="3A065BB4"/>
    <w:rsid w:val="3BBF8F23"/>
    <w:rsid w:val="3BDFCB86"/>
    <w:rsid w:val="3D375F80"/>
    <w:rsid w:val="3D3F08D1"/>
    <w:rsid w:val="3DAD3404"/>
    <w:rsid w:val="3E2A67A6"/>
    <w:rsid w:val="3EAA40B3"/>
    <w:rsid w:val="3F5A0D76"/>
    <w:rsid w:val="407F5DE0"/>
    <w:rsid w:val="40D048E5"/>
    <w:rsid w:val="42A271D9"/>
    <w:rsid w:val="42A76C14"/>
    <w:rsid w:val="434D13F6"/>
    <w:rsid w:val="44D50C1E"/>
    <w:rsid w:val="45B914F0"/>
    <w:rsid w:val="46D9152C"/>
    <w:rsid w:val="48716BBF"/>
    <w:rsid w:val="4A4A5BBA"/>
    <w:rsid w:val="4B6063D9"/>
    <w:rsid w:val="4BF7C72A"/>
    <w:rsid w:val="4D9F2B84"/>
    <w:rsid w:val="4DCC7739"/>
    <w:rsid w:val="4E8348FE"/>
    <w:rsid w:val="4F280839"/>
    <w:rsid w:val="4F7ECF94"/>
    <w:rsid w:val="50BD5099"/>
    <w:rsid w:val="54104FE4"/>
    <w:rsid w:val="542B3065"/>
    <w:rsid w:val="553349F4"/>
    <w:rsid w:val="59FE4092"/>
    <w:rsid w:val="5BA740F7"/>
    <w:rsid w:val="5C381F5A"/>
    <w:rsid w:val="5E125D44"/>
    <w:rsid w:val="5E3F261A"/>
    <w:rsid w:val="5E5579F4"/>
    <w:rsid w:val="5E6B3E53"/>
    <w:rsid w:val="5EC4A070"/>
    <w:rsid w:val="5ED97BD9"/>
    <w:rsid w:val="5F096F5F"/>
    <w:rsid w:val="5F7EA99C"/>
    <w:rsid w:val="5F9EEFA3"/>
    <w:rsid w:val="61B756E8"/>
    <w:rsid w:val="636C257A"/>
    <w:rsid w:val="63983B00"/>
    <w:rsid w:val="6735623A"/>
    <w:rsid w:val="67BF5158"/>
    <w:rsid w:val="69485C3A"/>
    <w:rsid w:val="6985656F"/>
    <w:rsid w:val="6D3734D4"/>
    <w:rsid w:val="6DC904B2"/>
    <w:rsid w:val="6EBF2B00"/>
    <w:rsid w:val="6F682B1F"/>
    <w:rsid w:val="6FFBB1CB"/>
    <w:rsid w:val="71435F4B"/>
    <w:rsid w:val="715E63B3"/>
    <w:rsid w:val="72147019"/>
    <w:rsid w:val="7376E7C4"/>
    <w:rsid w:val="737A3B75"/>
    <w:rsid w:val="74FCF286"/>
    <w:rsid w:val="74FE7842"/>
    <w:rsid w:val="75B78ED6"/>
    <w:rsid w:val="768724E9"/>
    <w:rsid w:val="77BCCD8A"/>
    <w:rsid w:val="77DF7519"/>
    <w:rsid w:val="77FBD057"/>
    <w:rsid w:val="78EA4B81"/>
    <w:rsid w:val="79782E27"/>
    <w:rsid w:val="79BE0562"/>
    <w:rsid w:val="7A54333F"/>
    <w:rsid w:val="7ADF1AF6"/>
    <w:rsid w:val="7B1FD784"/>
    <w:rsid w:val="7B5F379A"/>
    <w:rsid w:val="7B7D0A63"/>
    <w:rsid w:val="7BD60CE1"/>
    <w:rsid w:val="7BFF7E2C"/>
    <w:rsid w:val="7C472161"/>
    <w:rsid w:val="7CBF4A88"/>
    <w:rsid w:val="7D5121E4"/>
    <w:rsid w:val="7DD37DFE"/>
    <w:rsid w:val="7DFB961A"/>
    <w:rsid w:val="7ECF3AC1"/>
    <w:rsid w:val="7EDFCB4F"/>
    <w:rsid w:val="7F6FB403"/>
    <w:rsid w:val="7FB6274A"/>
    <w:rsid w:val="7FDC8022"/>
    <w:rsid w:val="7FDE8F64"/>
    <w:rsid w:val="8797F6A5"/>
    <w:rsid w:val="8BDE7A8C"/>
    <w:rsid w:val="967FE524"/>
    <w:rsid w:val="ABBFBDDB"/>
    <w:rsid w:val="AFB7AB81"/>
    <w:rsid w:val="B5BED5FF"/>
    <w:rsid w:val="B7F791F9"/>
    <w:rsid w:val="BBFFBF7D"/>
    <w:rsid w:val="BD9FBA61"/>
    <w:rsid w:val="BE66EAAD"/>
    <w:rsid w:val="BF767155"/>
    <w:rsid w:val="C3DF1E26"/>
    <w:rsid w:val="CB7F88C9"/>
    <w:rsid w:val="D5DC2222"/>
    <w:rsid w:val="D7DC8CD3"/>
    <w:rsid w:val="DFFA8238"/>
    <w:rsid w:val="DFFED969"/>
    <w:rsid w:val="E3F37A14"/>
    <w:rsid w:val="E3F69093"/>
    <w:rsid w:val="EF7B16A5"/>
    <w:rsid w:val="EFDFC77F"/>
    <w:rsid w:val="F1F794BE"/>
    <w:rsid w:val="F5ABDED7"/>
    <w:rsid w:val="F69E2767"/>
    <w:rsid w:val="F7F5C2AA"/>
    <w:rsid w:val="F7F7BE4A"/>
    <w:rsid w:val="F7FF2F1D"/>
    <w:rsid w:val="F8FF9255"/>
    <w:rsid w:val="F9FE6BFA"/>
    <w:rsid w:val="FD170FE4"/>
    <w:rsid w:val="FDBE1A6B"/>
    <w:rsid w:val="FDDBB0BB"/>
    <w:rsid w:val="FEDFD9EA"/>
    <w:rsid w:val="FEE7FD62"/>
    <w:rsid w:val="FF773A62"/>
    <w:rsid w:val="FF7C5CFD"/>
    <w:rsid w:val="FFBB6D17"/>
    <w:rsid w:val="FFFF29CA"/>
    <w:rsid w:val="FFFF9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paragraph" w:styleId="6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autoRedefine/>
    <w:qFormat/>
    <w:uiPriority w:val="0"/>
    <w:pPr>
      <w:ind w:firstLine="420" w:firstLineChars="200"/>
    </w:pPr>
  </w:style>
  <w:style w:type="paragraph" w:customStyle="1" w:styleId="3">
    <w:name w:val="BodyTextIndent"/>
    <w:basedOn w:val="1"/>
    <w:autoRedefine/>
    <w:qFormat/>
    <w:uiPriority w:val="0"/>
    <w:pPr>
      <w:ind w:left="420" w:leftChars="200"/>
    </w:pPr>
  </w:style>
  <w:style w:type="paragraph" w:styleId="7">
    <w:name w:val="Normal Indent"/>
    <w:basedOn w:val="1"/>
    <w:autoRedefine/>
    <w:unhideWhenUsed/>
    <w:qFormat/>
    <w:uiPriority w:val="99"/>
    <w:pPr>
      <w:ind w:firstLine="420"/>
    </w:pPr>
    <w:rPr>
      <w:szCs w:val="20"/>
    </w:rPr>
  </w:style>
  <w:style w:type="paragraph" w:styleId="8">
    <w:name w:val="Body Text"/>
    <w:basedOn w:val="1"/>
    <w:autoRedefine/>
    <w:qFormat/>
    <w:uiPriority w:val="0"/>
    <w:pPr>
      <w:spacing w:after="140" w:line="276" w:lineRule="auto"/>
    </w:pPr>
  </w:style>
  <w:style w:type="paragraph" w:styleId="9">
    <w:name w:val="Body Text Indent"/>
    <w:basedOn w:val="1"/>
    <w:next w:val="10"/>
    <w:autoRedefine/>
    <w:qFormat/>
    <w:uiPriority w:val="99"/>
    <w:pPr>
      <w:spacing w:line="560" w:lineRule="exact"/>
      <w:ind w:firstLine="200" w:firstLineChars="200"/>
    </w:pPr>
    <w:rPr>
      <w:sz w:val="33"/>
      <w:szCs w:val="33"/>
    </w:rPr>
  </w:style>
  <w:style w:type="paragraph" w:styleId="10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11">
    <w:name w:val="Date"/>
    <w:basedOn w:val="1"/>
    <w:next w:val="1"/>
    <w:link w:val="19"/>
    <w:autoRedefine/>
    <w:unhideWhenUsed/>
    <w:qFormat/>
    <w:uiPriority w:val="99"/>
    <w:pPr>
      <w:ind w:left="100" w:leftChars="2500"/>
    </w:pPr>
  </w:style>
  <w:style w:type="paragraph" w:styleId="12">
    <w:name w:val="Balloon Text"/>
    <w:basedOn w:val="1"/>
    <w:link w:val="20"/>
    <w:autoRedefine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14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paragraph" w:styleId="15">
    <w:name w:val="Body Text First Indent 2"/>
    <w:basedOn w:val="9"/>
    <w:next w:val="1"/>
    <w:autoRedefine/>
    <w:qFormat/>
    <w:uiPriority w:val="99"/>
    <w:pPr>
      <w:ind w:firstLine="640"/>
    </w:pPr>
    <w:rPr>
      <w:rFonts w:ascii="Calibri" w:hAnsi="Calibri" w:eastAsia="宋体"/>
    </w:rPr>
  </w:style>
  <w:style w:type="table" w:styleId="17">
    <w:name w:val="Table Grid"/>
    <w:basedOn w:val="1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日期 Char"/>
    <w:link w:val="11"/>
    <w:autoRedefine/>
    <w:semiHidden/>
    <w:qFormat/>
    <w:uiPriority w:val="99"/>
    <w:rPr>
      <w:rFonts w:eastAsia="仿宋_GB2312"/>
      <w:kern w:val="2"/>
      <w:sz w:val="32"/>
      <w:szCs w:val="32"/>
    </w:rPr>
  </w:style>
  <w:style w:type="character" w:customStyle="1" w:styleId="20">
    <w:name w:val="批注框文本 Char"/>
    <w:link w:val="12"/>
    <w:autoRedefine/>
    <w:semiHidden/>
    <w:qFormat/>
    <w:uiPriority w:val="99"/>
    <w:rPr>
      <w:rFonts w:eastAsia="仿宋_GB2312"/>
      <w:kern w:val="2"/>
      <w:sz w:val="18"/>
      <w:szCs w:val="18"/>
    </w:rPr>
  </w:style>
  <w:style w:type="character" w:customStyle="1" w:styleId="21">
    <w:name w:val="页脚 Char"/>
    <w:link w:val="13"/>
    <w:autoRedefine/>
    <w:qFormat/>
    <w:uiPriority w:val="99"/>
    <w:rPr>
      <w:sz w:val="18"/>
      <w:szCs w:val="18"/>
    </w:rPr>
  </w:style>
  <w:style w:type="character" w:customStyle="1" w:styleId="22">
    <w:name w:val="页眉 Char"/>
    <w:link w:val="14"/>
    <w:autoRedefine/>
    <w:qFormat/>
    <w:uiPriority w:val="99"/>
    <w:rPr>
      <w:sz w:val="18"/>
      <w:szCs w:val="18"/>
    </w:rPr>
  </w:style>
  <w:style w:type="paragraph" w:customStyle="1" w:styleId="23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仿宋_GB2312" w:cs="宋体"/>
      <w:color w:val="000000"/>
      <w:sz w:val="32"/>
      <w:szCs w:val="24"/>
      <w:lang w:val="en-US" w:eastAsia="zh-CN" w:bidi="ar-SA"/>
    </w:r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5">
    <w:name w:val="font91"/>
    <w:autoRedefine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26">
    <w:name w:val="font11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7">
    <w:name w:val="font81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8">
    <w:name w:val="font3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336</Words>
  <Characters>1921</Characters>
  <Lines>16</Lines>
  <Paragraphs>4</Paragraphs>
  <TotalTime>0</TotalTime>
  <ScaleCrop>false</ScaleCrop>
  <LinksUpToDate>false</LinksUpToDate>
  <CharactersWithSpaces>2253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2024-02-23T02:21:00Z</dcterms:created>
  <dc:creator>卢浩</dc:creator>
  <cp:lastModifiedBy>李婷</cp:lastModifiedBy>
  <cp:lastPrinted>2024-02-23T02:20:00Z</cp:lastPrinted>
  <dcterms:modified xsi:type="dcterms:W3CDTF">2024-02-23T02:46:41Z</dcterms:modified>
  <dc:title>遂宁市财政局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B18F5226D21843AC9CF3070B707F1EAD_13</vt:lpwstr>
  </property>
</Properties>
</file>