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rPr>
      </w:pPr>
      <w:r>
        <w:rPr>
          <w:rFonts w:hint="eastAsia" w:eastAsia="黑体"/>
          <w:color w:val="000000"/>
        </w:rPr>
        <w:t>附件1</w:t>
      </w:r>
    </w:p>
    <w:p>
      <w:pPr>
        <w:spacing w:line="600" w:lineRule="exact"/>
        <w:jc w:val="center"/>
        <w:rPr>
          <w:rFonts w:eastAsia="方正小标宋简体" w:cs="方正小标宋简体"/>
          <w:sz w:val="36"/>
          <w:szCs w:val="36"/>
          <w:lang w:val="en"/>
        </w:rPr>
      </w:pPr>
      <w:r>
        <w:rPr>
          <w:rFonts w:hint="eastAsia" w:eastAsia="方正小标宋简体" w:cs="方正小标宋简体"/>
          <w:sz w:val="36"/>
          <w:szCs w:val="36"/>
          <w:lang w:val="en"/>
        </w:rPr>
        <w:t>2023年市级财政衔接推进乡村振兴补助资金分配</w:t>
      </w:r>
      <w:r>
        <w:rPr>
          <w:rFonts w:hint="eastAsia" w:eastAsia="方正小标宋简体" w:cs="方正小标宋简体"/>
          <w:sz w:val="36"/>
          <w:szCs w:val="36"/>
          <w:lang w:val="en" w:eastAsia="zh-CN"/>
        </w:rPr>
        <w:t>公告</w:t>
      </w:r>
      <w:r>
        <w:rPr>
          <w:rFonts w:hint="eastAsia" w:eastAsia="方正小标宋简体" w:cs="方正小标宋简体"/>
          <w:sz w:val="36"/>
          <w:szCs w:val="36"/>
          <w:lang w:val="en"/>
        </w:rPr>
        <w:t>表</w:t>
      </w:r>
    </w:p>
    <w:p>
      <w:pPr>
        <w:spacing w:line="600" w:lineRule="exact"/>
        <w:jc w:val="center"/>
        <w:rPr>
          <w:rFonts w:ascii="宋体" w:hAnsi="宋体" w:eastAsia="宋体" w:cs="方正黑体_GBK"/>
          <w:sz w:val="24"/>
          <w:szCs w:val="24"/>
          <w:lang w:val="en"/>
        </w:rPr>
      </w:pPr>
      <w:r>
        <w:rPr>
          <w:rFonts w:eastAsia="宋体" w:cs="方正黑体_GBK"/>
          <w:sz w:val="22"/>
          <w:szCs w:val="22"/>
        </w:rPr>
        <w:t xml:space="preserve">                                                                  </w:t>
      </w:r>
      <w:r>
        <w:rPr>
          <w:rFonts w:ascii="宋体" w:hAnsi="宋体" w:eastAsia="宋体" w:cs="方正黑体_GBK"/>
          <w:sz w:val="22"/>
          <w:szCs w:val="22"/>
        </w:rPr>
        <w:t xml:space="preserve">   </w:t>
      </w:r>
      <w:r>
        <w:rPr>
          <w:rFonts w:hint="eastAsia" w:ascii="宋体" w:hAnsi="宋体" w:eastAsia="宋体"/>
          <w:sz w:val="28"/>
          <w:szCs w:val="28"/>
          <w:lang w:val="en"/>
        </w:rPr>
        <w:t>单位：万元</w:t>
      </w:r>
    </w:p>
    <w:tbl>
      <w:tblPr>
        <w:tblStyle w:val="1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465"/>
        <w:gridCol w:w="1950"/>
        <w:gridCol w:w="180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2215" w:type="dxa"/>
            <w:vAlign w:val="center"/>
          </w:tcPr>
          <w:p>
            <w:pPr>
              <w:pStyle w:val="9"/>
              <w:spacing w:after="0" w:line="300" w:lineRule="exact"/>
              <w:jc w:val="center"/>
              <w:rPr>
                <w:rFonts w:ascii="宋体" w:hAnsi="宋体" w:eastAsia="宋体"/>
                <w:b/>
                <w:sz w:val="24"/>
                <w:szCs w:val="24"/>
                <w:lang w:val="en"/>
              </w:rPr>
            </w:pPr>
            <w:r>
              <w:rPr>
                <w:rFonts w:hint="eastAsia" w:ascii="宋体" w:hAnsi="宋体" w:eastAsia="宋体"/>
                <w:b/>
                <w:sz w:val="24"/>
                <w:szCs w:val="24"/>
                <w:lang w:val="en"/>
              </w:rPr>
              <w:t>县（市、区）</w:t>
            </w:r>
          </w:p>
          <w:p>
            <w:pPr>
              <w:pStyle w:val="9"/>
              <w:spacing w:after="0" w:line="300" w:lineRule="exact"/>
              <w:jc w:val="center"/>
              <w:rPr>
                <w:rFonts w:ascii="宋体" w:hAnsi="宋体" w:eastAsia="宋体"/>
                <w:b/>
                <w:sz w:val="24"/>
                <w:szCs w:val="24"/>
                <w:lang w:val="en"/>
              </w:rPr>
            </w:pPr>
            <w:r>
              <w:rPr>
                <w:rFonts w:hint="eastAsia" w:ascii="宋体" w:hAnsi="宋体" w:eastAsia="宋体"/>
                <w:b/>
                <w:sz w:val="24"/>
                <w:szCs w:val="24"/>
                <w:lang w:val="en"/>
              </w:rPr>
              <w:t>市直园区</w:t>
            </w:r>
          </w:p>
          <w:p>
            <w:pPr>
              <w:pStyle w:val="9"/>
              <w:spacing w:after="0" w:line="300" w:lineRule="exact"/>
              <w:jc w:val="center"/>
              <w:rPr>
                <w:rFonts w:ascii="宋体" w:hAnsi="宋体" w:eastAsia="宋体"/>
                <w:b/>
                <w:sz w:val="24"/>
                <w:szCs w:val="24"/>
                <w:lang w:val="en"/>
              </w:rPr>
            </w:pPr>
            <w:r>
              <w:rPr>
                <w:rFonts w:hint="eastAsia" w:ascii="宋体" w:hAnsi="宋体" w:eastAsia="宋体"/>
                <w:b/>
                <w:sz w:val="24"/>
                <w:szCs w:val="24"/>
                <w:lang w:val="en"/>
              </w:rPr>
              <w:t>市直部门</w:t>
            </w:r>
          </w:p>
        </w:tc>
        <w:tc>
          <w:tcPr>
            <w:tcW w:w="1465" w:type="dxa"/>
            <w:vAlign w:val="center"/>
          </w:tcPr>
          <w:p>
            <w:pPr>
              <w:pStyle w:val="9"/>
              <w:spacing w:after="0" w:line="300" w:lineRule="exact"/>
              <w:jc w:val="center"/>
              <w:rPr>
                <w:rFonts w:ascii="宋体" w:hAnsi="宋体" w:eastAsia="宋体"/>
                <w:b/>
                <w:sz w:val="24"/>
                <w:szCs w:val="24"/>
              </w:rPr>
            </w:pPr>
            <w:r>
              <w:rPr>
                <w:rFonts w:hint="eastAsia" w:ascii="宋体" w:hAnsi="宋体" w:eastAsia="宋体"/>
                <w:b/>
                <w:sz w:val="24"/>
                <w:szCs w:val="24"/>
              </w:rPr>
              <w:t>合计</w:t>
            </w:r>
          </w:p>
        </w:tc>
        <w:tc>
          <w:tcPr>
            <w:tcW w:w="1950" w:type="dxa"/>
            <w:vAlign w:val="center"/>
          </w:tcPr>
          <w:p>
            <w:pPr>
              <w:pStyle w:val="9"/>
              <w:spacing w:after="0" w:line="300" w:lineRule="exact"/>
              <w:jc w:val="center"/>
              <w:rPr>
                <w:rFonts w:ascii="宋体" w:hAnsi="宋体" w:eastAsia="宋体"/>
                <w:b/>
                <w:sz w:val="24"/>
                <w:szCs w:val="24"/>
                <w:lang w:val="en"/>
              </w:rPr>
            </w:pPr>
            <w:r>
              <w:rPr>
                <w:rFonts w:ascii="宋体" w:hAnsi="宋体" w:eastAsia="宋体"/>
                <w:b/>
                <w:sz w:val="24"/>
                <w:szCs w:val="24"/>
                <w:lang w:val="en"/>
              </w:rPr>
              <w:t>2024</w:t>
            </w:r>
            <w:r>
              <w:rPr>
                <w:rFonts w:hint="eastAsia" w:ascii="宋体" w:hAnsi="宋体" w:eastAsia="宋体"/>
                <w:b/>
                <w:sz w:val="24"/>
                <w:szCs w:val="24"/>
                <w:lang w:val="en"/>
              </w:rPr>
              <w:t>年小春生产</w:t>
            </w:r>
          </w:p>
          <w:p>
            <w:pPr>
              <w:pStyle w:val="9"/>
              <w:spacing w:after="0" w:line="300" w:lineRule="exact"/>
              <w:jc w:val="center"/>
              <w:rPr>
                <w:rFonts w:ascii="宋体" w:hAnsi="宋体" w:eastAsia="宋体"/>
                <w:b/>
                <w:sz w:val="24"/>
                <w:szCs w:val="24"/>
              </w:rPr>
            </w:pPr>
          </w:p>
        </w:tc>
        <w:tc>
          <w:tcPr>
            <w:tcW w:w="1805" w:type="dxa"/>
            <w:vAlign w:val="center"/>
          </w:tcPr>
          <w:p>
            <w:pPr>
              <w:pStyle w:val="9"/>
              <w:spacing w:after="0" w:line="300" w:lineRule="exact"/>
              <w:jc w:val="center"/>
              <w:rPr>
                <w:rFonts w:ascii="宋体" w:hAnsi="宋体" w:eastAsia="宋体"/>
                <w:b/>
                <w:sz w:val="24"/>
                <w:szCs w:val="24"/>
              </w:rPr>
            </w:pPr>
            <w:r>
              <w:rPr>
                <w:rFonts w:hint="eastAsia" w:ascii="宋体" w:hAnsi="宋体" w:eastAsia="宋体"/>
                <w:b/>
                <w:sz w:val="24"/>
                <w:szCs w:val="24"/>
                <w:lang w:val="en"/>
              </w:rPr>
              <w:t>射洪市水产现代农业园区建设</w:t>
            </w:r>
          </w:p>
        </w:tc>
        <w:tc>
          <w:tcPr>
            <w:tcW w:w="1717" w:type="dxa"/>
            <w:vAlign w:val="center"/>
          </w:tcPr>
          <w:p>
            <w:pPr>
              <w:pStyle w:val="9"/>
              <w:spacing w:after="0" w:line="300" w:lineRule="exact"/>
              <w:jc w:val="center"/>
              <w:rPr>
                <w:rFonts w:ascii="宋体" w:hAnsi="宋体" w:eastAsia="宋体"/>
                <w:b/>
                <w:sz w:val="24"/>
                <w:szCs w:val="24"/>
              </w:rPr>
            </w:pPr>
            <w:r>
              <w:rPr>
                <w:rFonts w:hint="eastAsia" w:ascii="宋体" w:hAnsi="宋体" w:eastAsia="宋体"/>
                <w:b/>
                <w:sz w:val="24"/>
                <w:szCs w:val="24"/>
                <w:lang w:val="en"/>
              </w:rPr>
              <w:t>遂宁市“三农”工作先进表彰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pStyle w:val="9"/>
              <w:spacing w:after="0" w:line="300" w:lineRule="exact"/>
              <w:jc w:val="center"/>
              <w:rPr>
                <w:rFonts w:ascii="宋体" w:hAnsi="宋体" w:eastAsia="宋体"/>
                <w:sz w:val="24"/>
                <w:szCs w:val="24"/>
              </w:rPr>
            </w:pPr>
            <w:r>
              <w:rPr>
                <w:rFonts w:hint="eastAsia" w:ascii="宋体" w:hAnsi="宋体" w:eastAsia="宋体"/>
                <w:sz w:val="24"/>
                <w:szCs w:val="24"/>
              </w:rPr>
              <w:t>船山区</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sum(C2:E2) \* MERGEFORMAT </w:instrText>
            </w:r>
            <w:r>
              <w:rPr>
                <w:rFonts w:ascii="宋体" w:hAnsi="宋体" w:eastAsia="宋体"/>
                <w:sz w:val="24"/>
                <w:szCs w:val="24"/>
              </w:rPr>
              <w:fldChar w:fldCharType="separate"/>
            </w:r>
            <w:r>
              <w:rPr>
                <w:rFonts w:ascii="宋体" w:hAnsi="宋体" w:eastAsia="宋体"/>
                <w:sz w:val="24"/>
                <w:szCs w:val="24"/>
              </w:rPr>
              <w:t>72</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72</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pStyle w:val="9"/>
              <w:spacing w:after="0" w:line="300" w:lineRule="exact"/>
              <w:jc w:val="center"/>
              <w:rPr>
                <w:rFonts w:ascii="宋体" w:hAnsi="宋体" w:eastAsia="宋体"/>
                <w:sz w:val="24"/>
                <w:szCs w:val="24"/>
              </w:rPr>
            </w:pPr>
            <w:r>
              <w:rPr>
                <w:rFonts w:hint="eastAsia" w:ascii="宋体" w:hAnsi="宋体" w:eastAsia="宋体"/>
                <w:sz w:val="24"/>
                <w:szCs w:val="24"/>
              </w:rPr>
              <w:t>安居区</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sum(C3:E3) \* MERGEFORMAT </w:instrText>
            </w:r>
            <w:r>
              <w:rPr>
                <w:rFonts w:ascii="宋体" w:hAnsi="宋体" w:eastAsia="宋体"/>
                <w:sz w:val="24"/>
                <w:szCs w:val="24"/>
              </w:rPr>
              <w:fldChar w:fldCharType="separate"/>
            </w:r>
            <w:r>
              <w:rPr>
                <w:rFonts w:ascii="宋体" w:hAnsi="宋体" w:eastAsia="宋体"/>
                <w:sz w:val="24"/>
                <w:szCs w:val="24"/>
              </w:rPr>
              <w:t>104.4</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104.4</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pStyle w:val="9"/>
              <w:spacing w:after="0" w:line="300" w:lineRule="exact"/>
              <w:jc w:val="center"/>
              <w:rPr>
                <w:rFonts w:ascii="宋体" w:hAnsi="宋体" w:eastAsia="宋体"/>
                <w:sz w:val="24"/>
                <w:szCs w:val="24"/>
              </w:rPr>
            </w:pPr>
            <w:r>
              <w:rPr>
                <w:rFonts w:hint="eastAsia" w:ascii="宋体" w:hAnsi="宋体" w:eastAsia="宋体"/>
                <w:sz w:val="24"/>
                <w:szCs w:val="24"/>
              </w:rPr>
              <w:t>射洪市</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sum(C4:E4) \* MERGEFORMAT </w:instrText>
            </w:r>
            <w:r>
              <w:rPr>
                <w:rFonts w:ascii="宋体" w:hAnsi="宋体" w:eastAsia="宋体"/>
                <w:sz w:val="24"/>
                <w:szCs w:val="24"/>
              </w:rPr>
              <w:fldChar w:fldCharType="separate"/>
            </w:r>
            <w:r>
              <w:rPr>
                <w:rFonts w:ascii="宋体" w:hAnsi="宋体" w:eastAsia="宋体"/>
                <w:sz w:val="24"/>
                <w:szCs w:val="24"/>
              </w:rPr>
              <w:t>62.9</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12.9</w:t>
            </w:r>
          </w:p>
        </w:tc>
        <w:tc>
          <w:tcPr>
            <w:tcW w:w="180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50</w:t>
            </w: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pStyle w:val="9"/>
              <w:spacing w:after="0" w:line="300" w:lineRule="exact"/>
              <w:jc w:val="center"/>
              <w:rPr>
                <w:rFonts w:ascii="宋体" w:hAnsi="宋体" w:eastAsia="宋体"/>
                <w:sz w:val="24"/>
                <w:szCs w:val="24"/>
              </w:rPr>
            </w:pPr>
            <w:r>
              <w:rPr>
                <w:rFonts w:hint="eastAsia" w:ascii="宋体" w:hAnsi="宋体" w:eastAsia="宋体"/>
                <w:sz w:val="24"/>
                <w:szCs w:val="24"/>
              </w:rPr>
              <w:t>蓬溪县</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sum(C5:E5) \* MERGEFORMAT </w:instrText>
            </w:r>
            <w:r>
              <w:rPr>
                <w:rFonts w:ascii="宋体" w:hAnsi="宋体" w:eastAsia="宋体"/>
                <w:sz w:val="24"/>
                <w:szCs w:val="24"/>
              </w:rPr>
              <w:fldChar w:fldCharType="separate"/>
            </w:r>
            <w:r>
              <w:rPr>
                <w:rFonts w:ascii="宋体" w:hAnsi="宋体" w:eastAsia="宋体"/>
                <w:sz w:val="24"/>
                <w:szCs w:val="24"/>
              </w:rPr>
              <w:t>8.4</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8.4</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pStyle w:val="9"/>
              <w:spacing w:after="0" w:line="300" w:lineRule="exact"/>
              <w:jc w:val="center"/>
              <w:rPr>
                <w:rFonts w:ascii="宋体" w:hAnsi="宋体" w:eastAsia="宋体"/>
                <w:sz w:val="24"/>
                <w:szCs w:val="24"/>
              </w:rPr>
            </w:pPr>
            <w:r>
              <w:rPr>
                <w:rFonts w:hint="eastAsia" w:ascii="宋体" w:hAnsi="宋体" w:eastAsia="宋体"/>
                <w:sz w:val="24"/>
                <w:szCs w:val="24"/>
              </w:rPr>
              <w:t>大英县</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sum(C6:E6) \* MERGEFORMAT </w:instrText>
            </w:r>
            <w:r>
              <w:rPr>
                <w:rFonts w:ascii="宋体" w:hAnsi="宋体" w:eastAsia="宋体"/>
                <w:sz w:val="24"/>
                <w:szCs w:val="24"/>
              </w:rPr>
              <w:fldChar w:fldCharType="separate"/>
            </w:r>
            <w:r>
              <w:rPr>
                <w:rFonts w:ascii="宋体" w:hAnsi="宋体" w:eastAsia="宋体"/>
                <w:sz w:val="24"/>
                <w:szCs w:val="24"/>
              </w:rPr>
              <w:t>18.7</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18.7</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widowControl/>
              <w:spacing w:line="300" w:lineRule="exact"/>
              <w:jc w:val="center"/>
              <w:textAlignment w:val="center"/>
              <w:rPr>
                <w:rFonts w:ascii="宋体" w:hAnsi="宋体" w:eastAsia="宋体"/>
                <w:sz w:val="24"/>
                <w:szCs w:val="24"/>
              </w:rPr>
            </w:pPr>
            <w:r>
              <w:rPr>
                <w:rFonts w:hint="eastAsia" w:ascii="宋体" w:hAnsi="宋体" w:eastAsia="宋体"/>
                <w:sz w:val="24"/>
                <w:szCs w:val="24"/>
              </w:rPr>
              <w:t>遂宁经开区</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sum(C7:E7) \* MERGEFORMAT </w:instrText>
            </w:r>
            <w:r>
              <w:rPr>
                <w:rFonts w:ascii="宋体" w:hAnsi="宋体" w:eastAsia="宋体"/>
                <w:sz w:val="24"/>
                <w:szCs w:val="24"/>
              </w:rPr>
              <w:fldChar w:fldCharType="separate"/>
            </w:r>
            <w:r>
              <w:rPr>
                <w:rFonts w:ascii="宋体" w:hAnsi="宋体" w:eastAsia="宋体"/>
                <w:sz w:val="24"/>
                <w:szCs w:val="24"/>
              </w:rPr>
              <w:t>19.8</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19.8</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widowControl/>
              <w:spacing w:line="300" w:lineRule="exact"/>
              <w:jc w:val="center"/>
              <w:textAlignment w:val="center"/>
              <w:rPr>
                <w:rFonts w:ascii="宋体" w:hAnsi="宋体" w:eastAsia="宋体"/>
                <w:sz w:val="24"/>
                <w:szCs w:val="24"/>
              </w:rPr>
            </w:pPr>
            <w:r>
              <w:rPr>
                <w:rFonts w:hint="eastAsia" w:ascii="宋体" w:hAnsi="宋体" w:eastAsia="宋体"/>
                <w:sz w:val="24"/>
                <w:szCs w:val="24"/>
              </w:rPr>
              <w:t>市河东新区</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sum(C8:E8) \* MERGEFORMAT </w:instrText>
            </w:r>
            <w:r>
              <w:rPr>
                <w:rFonts w:ascii="宋体" w:hAnsi="宋体" w:eastAsia="宋体"/>
                <w:sz w:val="24"/>
                <w:szCs w:val="24"/>
              </w:rPr>
              <w:fldChar w:fldCharType="separate"/>
            </w:r>
            <w:r>
              <w:rPr>
                <w:rFonts w:ascii="宋体" w:hAnsi="宋体" w:eastAsia="宋体"/>
                <w:sz w:val="24"/>
                <w:szCs w:val="24"/>
              </w:rPr>
              <w:t>6.4</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6.4</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widowControl/>
              <w:spacing w:line="300" w:lineRule="exact"/>
              <w:jc w:val="center"/>
              <w:textAlignment w:val="center"/>
              <w:rPr>
                <w:rFonts w:ascii="宋体" w:hAnsi="宋体" w:eastAsia="宋体"/>
                <w:sz w:val="24"/>
                <w:szCs w:val="24"/>
              </w:rPr>
            </w:pPr>
            <w:r>
              <w:rPr>
                <w:rFonts w:hint="eastAsia" w:ascii="宋体" w:hAnsi="宋体" w:eastAsia="宋体"/>
                <w:sz w:val="24"/>
                <w:szCs w:val="24"/>
              </w:rPr>
              <w:t>遂宁高新区</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sum(C9:E9) \* MERGEFORMAT </w:instrText>
            </w:r>
            <w:r>
              <w:rPr>
                <w:rFonts w:ascii="宋体" w:hAnsi="宋体" w:eastAsia="宋体"/>
                <w:sz w:val="24"/>
                <w:szCs w:val="24"/>
              </w:rPr>
              <w:fldChar w:fldCharType="separate"/>
            </w:r>
            <w:r>
              <w:rPr>
                <w:rFonts w:ascii="宋体" w:hAnsi="宋体" w:eastAsia="宋体"/>
                <w:sz w:val="24"/>
                <w:szCs w:val="24"/>
              </w:rPr>
              <w:t>7.4</w:t>
            </w:r>
            <w:r>
              <w:rPr>
                <w:rFonts w:ascii="宋体" w:hAnsi="宋体" w:eastAsia="宋体"/>
                <w:sz w:val="24"/>
                <w:szCs w:val="24"/>
              </w:rPr>
              <w:fldChar w:fldCharType="end"/>
            </w:r>
          </w:p>
        </w:tc>
        <w:tc>
          <w:tcPr>
            <w:tcW w:w="1950"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7.4</w:t>
            </w:r>
          </w:p>
        </w:tc>
        <w:tc>
          <w:tcPr>
            <w:tcW w:w="1805" w:type="dxa"/>
            <w:vAlign w:val="center"/>
          </w:tcPr>
          <w:p>
            <w:pPr>
              <w:widowControl/>
              <w:spacing w:line="300" w:lineRule="exact"/>
              <w:jc w:val="center"/>
              <w:textAlignment w:val="center"/>
              <w:rPr>
                <w:rFonts w:ascii="宋体" w:hAnsi="宋体" w:eastAsia="宋体"/>
                <w:sz w:val="24"/>
                <w:szCs w:val="24"/>
              </w:rPr>
            </w:pPr>
          </w:p>
        </w:tc>
        <w:tc>
          <w:tcPr>
            <w:tcW w:w="1717" w:type="dxa"/>
            <w:vAlign w:val="center"/>
          </w:tcPr>
          <w:p>
            <w:pPr>
              <w:widowControl/>
              <w:spacing w:line="300" w:lineRule="exact"/>
              <w:jc w:val="center"/>
              <w:textAlignment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2215" w:type="dxa"/>
            <w:vAlign w:val="center"/>
          </w:tcPr>
          <w:p>
            <w:pPr>
              <w:pStyle w:val="9"/>
              <w:spacing w:after="0" w:line="300" w:lineRule="exact"/>
              <w:jc w:val="center"/>
              <w:rPr>
                <w:rFonts w:ascii="宋体" w:hAnsi="宋体" w:eastAsia="宋体"/>
                <w:sz w:val="24"/>
                <w:szCs w:val="24"/>
              </w:rPr>
            </w:pPr>
            <w:r>
              <w:rPr>
                <w:rFonts w:hint="eastAsia" w:ascii="宋体" w:hAnsi="宋体" w:eastAsia="宋体"/>
                <w:sz w:val="24"/>
                <w:szCs w:val="24"/>
              </w:rPr>
              <w:t>市农业农村局</w:t>
            </w:r>
          </w:p>
        </w:tc>
        <w:tc>
          <w:tcPr>
            <w:tcW w:w="1465"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 sum(C10:E10) \* MERGEFORMAT </w:instrText>
            </w:r>
            <w:r>
              <w:rPr>
                <w:rFonts w:ascii="宋体" w:hAnsi="宋体" w:eastAsia="宋体"/>
                <w:sz w:val="24"/>
                <w:szCs w:val="24"/>
              </w:rPr>
              <w:fldChar w:fldCharType="separate"/>
            </w:r>
            <w:r>
              <w:rPr>
                <w:rFonts w:ascii="宋体" w:hAnsi="宋体" w:eastAsia="宋体"/>
                <w:sz w:val="24"/>
                <w:szCs w:val="24"/>
              </w:rPr>
              <w:t>50</w:t>
            </w:r>
            <w:r>
              <w:rPr>
                <w:rFonts w:ascii="宋体" w:hAnsi="宋体" w:eastAsia="宋体"/>
                <w:sz w:val="24"/>
                <w:szCs w:val="24"/>
              </w:rPr>
              <w:fldChar w:fldCharType="end"/>
            </w:r>
          </w:p>
        </w:tc>
        <w:tc>
          <w:tcPr>
            <w:tcW w:w="1950" w:type="dxa"/>
            <w:vAlign w:val="center"/>
          </w:tcPr>
          <w:p>
            <w:pPr>
              <w:spacing w:line="300" w:lineRule="exact"/>
              <w:jc w:val="center"/>
              <w:rPr>
                <w:rFonts w:ascii="宋体" w:hAnsi="宋体" w:eastAsia="宋体"/>
                <w:sz w:val="24"/>
                <w:szCs w:val="24"/>
                <w:lang w:val="en"/>
              </w:rPr>
            </w:pPr>
          </w:p>
        </w:tc>
        <w:tc>
          <w:tcPr>
            <w:tcW w:w="1805" w:type="dxa"/>
            <w:vAlign w:val="center"/>
          </w:tcPr>
          <w:p>
            <w:pPr>
              <w:spacing w:line="300" w:lineRule="exact"/>
              <w:jc w:val="center"/>
              <w:rPr>
                <w:rFonts w:ascii="宋体" w:hAnsi="宋体" w:eastAsia="宋体"/>
                <w:sz w:val="24"/>
                <w:szCs w:val="24"/>
                <w:lang w:val="en"/>
              </w:rPr>
            </w:pPr>
          </w:p>
        </w:tc>
        <w:tc>
          <w:tcPr>
            <w:tcW w:w="1717" w:type="dxa"/>
            <w:vAlign w:val="center"/>
          </w:tcPr>
          <w:p>
            <w:pPr>
              <w:widowControl/>
              <w:spacing w:line="300" w:lineRule="exact"/>
              <w:jc w:val="center"/>
              <w:textAlignment w:val="center"/>
              <w:rPr>
                <w:rFonts w:ascii="宋体" w:hAnsi="宋体" w:eastAsia="宋体"/>
                <w:sz w:val="24"/>
                <w:szCs w:val="24"/>
              </w:rPr>
            </w:pPr>
            <w:r>
              <w:rPr>
                <w:rFonts w:ascii="宋体" w:hAnsi="宋体" w:eastAsia="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2215" w:type="dxa"/>
            <w:vAlign w:val="center"/>
          </w:tcPr>
          <w:p>
            <w:pPr>
              <w:pStyle w:val="9"/>
              <w:spacing w:after="0" w:line="300" w:lineRule="exact"/>
              <w:jc w:val="center"/>
              <w:rPr>
                <w:rFonts w:ascii="宋体" w:hAnsi="宋体" w:eastAsia="宋体"/>
                <w:b/>
                <w:sz w:val="24"/>
                <w:szCs w:val="24"/>
              </w:rPr>
            </w:pPr>
            <w:r>
              <w:rPr>
                <w:rFonts w:hint="eastAsia" w:ascii="宋体" w:hAnsi="宋体" w:eastAsia="宋体"/>
                <w:b/>
                <w:sz w:val="24"/>
                <w:szCs w:val="24"/>
              </w:rPr>
              <w:t>合</w:t>
            </w:r>
            <w:r>
              <w:rPr>
                <w:rFonts w:ascii="宋体" w:hAnsi="宋体" w:eastAsia="宋体"/>
                <w:b/>
                <w:sz w:val="24"/>
                <w:szCs w:val="24"/>
              </w:rPr>
              <w:t xml:space="preserve">  </w:t>
            </w:r>
            <w:r>
              <w:rPr>
                <w:rFonts w:hint="eastAsia" w:ascii="宋体" w:hAnsi="宋体" w:eastAsia="宋体"/>
                <w:b/>
                <w:sz w:val="24"/>
                <w:szCs w:val="24"/>
              </w:rPr>
              <w:t>计</w:t>
            </w:r>
          </w:p>
        </w:tc>
        <w:tc>
          <w:tcPr>
            <w:tcW w:w="1465" w:type="dxa"/>
            <w:vAlign w:val="center"/>
          </w:tcPr>
          <w:p>
            <w:pPr>
              <w:widowControl/>
              <w:spacing w:line="300" w:lineRule="exact"/>
              <w:jc w:val="center"/>
              <w:textAlignment w:val="center"/>
              <w:rPr>
                <w:rFonts w:ascii="宋体" w:hAnsi="宋体" w:eastAsia="宋体"/>
                <w:b/>
                <w:sz w:val="24"/>
                <w:szCs w:val="24"/>
              </w:rPr>
            </w:pPr>
            <w:r>
              <w:rPr>
                <w:rFonts w:ascii="宋体" w:hAnsi="宋体" w:eastAsia="宋体"/>
                <w:b/>
                <w:sz w:val="24"/>
                <w:szCs w:val="24"/>
              </w:rPr>
              <w:fldChar w:fldCharType="begin"/>
            </w:r>
            <w:r>
              <w:rPr>
                <w:rFonts w:ascii="宋体" w:hAnsi="宋体" w:eastAsia="宋体"/>
                <w:b/>
                <w:sz w:val="24"/>
                <w:szCs w:val="24"/>
              </w:rPr>
              <w:instrText xml:space="preserve"> = sum(C11:E11) \* MERGEFORMAT </w:instrText>
            </w:r>
            <w:r>
              <w:rPr>
                <w:rFonts w:ascii="宋体" w:hAnsi="宋体" w:eastAsia="宋体"/>
                <w:b/>
                <w:sz w:val="24"/>
                <w:szCs w:val="24"/>
              </w:rPr>
              <w:fldChar w:fldCharType="separate"/>
            </w:r>
            <w:r>
              <w:rPr>
                <w:rFonts w:ascii="宋体" w:hAnsi="宋体" w:eastAsia="宋体"/>
                <w:b/>
                <w:sz w:val="24"/>
                <w:szCs w:val="24"/>
              </w:rPr>
              <w:t>350</w:t>
            </w:r>
            <w:r>
              <w:rPr>
                <w:rFonts w:ascii="宋体" w:hAnsi="宋体" w:eastAsia="宋体"/>
                <w:b/>
                <w:sz w:val="24"/>
                <w:szCs w:val="24"/>
              </w:rPr>
              <w:fldChar w:fldCharType="end"/>
            </w:r>
          </w:p>
        </w:tc>
        <w:tc>
          <w:tcPr>
            <w:tcW w:w="1950" w:type="dxa"/>
            <w:vAlign w:val="center"/>
          </w:tcPr>
          <w:p>
            <w:pPr>
              <w:widowControl/>
              <w:spacing w:line="300" w:lineRule="exact"/>
              <w:jc w:val="center"/>
              <w:textAlignment w:val="center"/>
              <w:rPr>
                <w:rFonts w:ascii="宋体" w:hAnsi="宋体" w:eastAsia="宋体"/>
                <w:b/>
                <w:sz w:val="24"/>
                <w:szCs w:val="24"/>
                <w:lang w:val="en"/>
              </w:rPr>
            </w:pPr>
            <w:r>
              <w:rPr>
                <w:rFonts w:hint="eastAsia" w:ascii="宋体" w:hAnsi="宋体" w:eastAsia="宋体"/>
                <w:b/>
                <w:sz w:val="24"/>
                <w:szCs w:val="24"/>
                <w:lang w:val="en"/>
              </w:rPr>
              <w:fldChar w:fldCharType="begin"/>
            </w:r>
            <w:r>
              <w:rPr>
                <w:rFonts w:ascii="宋体" w:hAnsi="宋体" w:eastAsia="宋体"/>
                <w:b/>
                <w:sz w:val="24"/>
                <w:szCs w:val="24"/>
                <w:lang w:val="en"/>
              </w:rPr>
              <w:instrText xml:space="preserve"> = sum(C2:C10) \* MERGEFORMAT </w:instrText>
            </w:r>
            <w:r>
              <w:rPr>
                <w:rFonts w:hint="eastAsia" w:ascii="宋体" w:hAnsi="宋体" w:eastAsia="宋体"/>
                <w:b/>
                <w:sz w:val="24"/>
                <w:szCs w:val="24"/>
                <w:lang w:val="en"/>
              </w:rPr>
              <w:fldChar w:fldCharType="separate"/>
            </w:r>
            <w:r>
              <w:rPr>
                <w:rFonts w:ascii="宋体" w:hAnsi="宋体" w:eastAsia="宋体"/>
                <w:b/>
                <w:sz w:val="24"/>
                <w:szCs w:val="24"/>
                <w:lang w:val="en"/>
              </w:rPr>
              <w:t>250</w:t>
            </w:r>
            <w:r>
              <w:rPr>
                <w:rFonts w:hint="eastAsia" w:ascii="宋体" w:hAnsi="宋体" w:eastAsia="宋体"/>
                <w:b/>
                <w:sz w:val="24"/>
                <w:szCs w:val="24"/>
                <w:lang w:val="en"/>
              </w:rPr>
              <w:fldChar w:fldCharType="end"/>
            </w:r>
          </w:p>
        </w:tc>
        <w:tc>
          <w:tcPr>
            <w:tcW w:w="1805" w:type="dxa"/>
            <w:vAlign w:val="center"/>
          </w:tcPr>
          <w:p>
            <w:pPr>
              <w:widowControl/>
              <w:spacing w:line="300" w:lineRule="exact"/>
              <w:jc w:val="center"/>
              <w:textAlignment w:val="center"/>
              <w:rPr>
                <w:rFonts w:ascii="宋体" w:hAnsi="宋体" w:eastAsia="宋体"/>
                <w:b/>
                <w:sz w:val="24"/>
                <w:szCs w:val="24"/>
                <w:lang w:val="en"/>
              </w:rPr>
            </w:pPr>
            <w:r>
              <w:rPr>
                <w:rFonts w:hint="eastAsia" w:ascii="宋体" w:hAnsi="宋体" w:eastAsia="宋体"/>
                <w:b/>
                <w:sz w:val="24"/>
                <w:szCs w:val="24"/>
                <w:lang w:val="en"/>
              </w:rPr>
              <w:fldChar w:fldCharType="begin"/>
            </w:r>
            <w:r>
              <w:rPr>
                <w:rFonts w:ascii="宋体" w:hAnsi="宋体" w:eastAsia="宋体"/>
                <w:b/>
                <w:sz w:val="24"/>
                <w:szCs w:val="24"/>
                <w:lang w:val="en"/>
              </w:rPr>
              <w:instrText xml:space="preserve"> = sum(D2:D10) \* MERGEFORMAT </w:instrText>
            </w:r>
            <w:r>
              <w:rPr>
                <w:rFonts w:hint="eastAsia" w:ascii="宋体" w:hAnsi="宋体" w:eastAsia="宋体"/>
                <w:b/>
                <w:sz w:val="24"/>
                <w:szCs w:val="24"/>
                <w:lang w:val="en"/>
              </w:rPr>
              <w:fldChar w:fldCharType="separate"/>
            </w:r>
            <w:r>
              <w:rPr>
                <w:rFonts w:ascii="宋体" w:hAnsi="宋体" w:eastAsia="宋体"/>
                <w:b/>
                <w:sz w:val="24"/>
                <w:szCs w:val="24"/>
                <w:lang w:val="en"/>
              </w:rPr>
              <w:t>50</w:t>
            </w:r>
            <w:r>
              <w:rPr>
                <w:rFonts w:hint="eastAsia" w:ascii="宋体" w:hAnsi="宋体" w:eastAsia="宋体"/>
                <w:b/>
                <w:sz w:val="24"/>
                <w:szCs w:val="24"/>
                <w:lang w:val="en"/>
              </w:rPr>
              <w:fldChar w:fldCharType="end"/>
            </w:r>
          </w:p>
        </w:tc>
        <w:tc>
          <w:tcPr>
            <w:tcW w:w="1717" w:type="dxa"/>
            <w:vAlign w:val="center"/>
          </w:tcPr>
          <w:p>
            <w:pPr>
              <w:widowControl/>
              <w:spacing w:line="300" w:lineRule="exact"/>
              <w:jc w:val="center"/>
              <w:textAlignment w:val="center"/>
              <w:rPr>
                <w:rFonts w:ascii="宋体" w:hAnsi="宋体" w:eastAsia="宋体"/>
                <w:b/>
                <w:sz w:val="24"/>
                <w:szCs w:val="24"/>
                <w:lang w:val="en"/>
              </w:rPr>
            </w:pPr>
            <w:r>
              <w:rPr>
                <w:rFonts w:hint="eastAsia" w:ascii="宋体" w:hAnsi="宋体" w:eastAsia="宋体"/>
                <w:b/>
                <w:sz w:val="24"/>
                <w:szCs w:val="24"/>
                <w:lang w:val="en"/>
              </w:rPr>
              <w:fldChar w:fldCharType="begin"/>
            </w:r>
            <w:r>
              <w:rPr>
                <w:rFonts w:ascii="宋体" w:hAnsi="宋体" w:eastAsia="宋体"/>
                <w:b/>
                <w:sz w:val="24"/>
                <w:szCs w:val="24"/>
                <w:lang w:val="en"/>
              </w:rPr>
              <w:instrText xml:space="preserve"> = sum(E2:E10) \* MERGEFORMAT </w:instrText>
            </w:r>
            <w:r>
              <w:rPr>
                <w:rFonts w:hint="eastAsia" w:ascii="宋体" w:hAnsi="宋体" w:eastAsia="宋体"/>
                <w:b/>
                <w:sz w:val="24"/>
                <w:szCs w:val="24"/>
                <w:lang w:val="en"/>
              </w:rPr>
              <w:fldChar w:fldCharType="separate"/>
            </w:r>
            <w:r>
              <w:rPr>
                <w:rFonts w:ascii="宋体" w:hAnsi="宋体" w:eastAsia="宋体"/>
                <w:b/>
                <w:sz w:val="24"/>
                <w:szCs w:val="24"/>
                <w:lang w:val="en"/>
              </w:rPr>
              <w:t>50</w:t>
            </w:r>
            <w:r>
              <w:rPr>
                <w:rFonts w:hint="eastAsia" w:ascii="宋体" w:hAnsi="宋体" w:eastAsia="宋体"/>
                <w:b/>
                <w:sz w:val="24"/>
                <w:szCs w:val="24"/>
                <w:lang w:val="en"/>
              </w:rPr>
              <w:fldChar w:fldCharType="end"/>
            </w:r>
          </w:p>
        </w:tc>
      </w:tr>
    </w:tbl>
    <w:p>
      <w:pPr>
        <w:pStyle w:val="2"/>
        <w:spacing w:line="600" w:lineRule="exact"/>
        <w:ind w:firstLine="560"/>
        <w:jc w:val="center"/>
        <w:rPr>
          <w:rFonts w:ascii="Times New Roman" w:hAnsi="Times New Roman" w:eastAsia="仿宋_GB2312"/>
          <w:sz w:val="28"/>
          <w:szCs w:val="28"/>
          <w:lang w:val="en"/>
        </w:rPr>
      </w:pPr>
    </w:p>
    <w:p>
      <w:pPr>
        <w:spacing w:line="20" w:lineRule="exact"/>
        <w:sectPr>
          <w:footerReference r:id="rId3" w:type="default"/>
          <w:footerReference r:id="rId4" w:type="even"/>
          <w:pgSz w:w="11906" w:h="16838"/>
          <w:pgMar w:top="1134" w:right="1134" w:bottom="1134" w:left="1134" w:header="851" w:footer="782" w:gutter="0"/>
          <w:cols w:space="720" w:num="1"/>
          <w:titlePg/>
          <w:docGrid w:type="lines" w:linePitch="312" w:charSpace="0"/>
        </w:sectPr>
      </w:pPr>
      <w:r>
        <w:rPr>
          <w:rFonts w:hint="eastAsia"/>
        </w:rPr>
        <w:t xml:space="preserve"> </w:t>
      </w:r>
    </w:p>
    <w:p>
      <w:pPr>
        <w:rPr>
          <w:rFonts w:eastAsia="黑体"/>
          <w:color w:val="000000"/>
        </w:rPr>
      </w:pPr>
      <w:r>
        <w:rPr>
          <w:rFonts w:hint="eastAsia" w:eastAsia="黑体"/>
          <w:color w:val="000000"/>
        </w:rPr>
        <w:t>附件2</w:t>
      </w:r>
    </w:p>
    <w:p>
      <w:pPr>
        <w:jc w:val="center"/>
        <w:rPr>
          <w:rFonts w:eastAsia="方正小标宋简体" w:cs="方正小标宋简体"/>
          <w:sz w:val="40"/>
          <w:szCs w:val="40"/>
          <w:lang w:val="en"/>
        </w:rPr>
      </w:pPr>
      <w:bookmarkStart w:id="0" w:name="_GoBack"/>
      <w:bookmarkEnd w:id="0"/>
      <w:r>
        <w:rPr>
          <w:rFonts w:eastAsia="方正小标宋简体" w:cs="方正小标宋简体"/>
          <w:sz w:val="40"/>
          <w:szCs w:val="40"/>
          <w:lang w:val="en"/>
        </w:rPr>
        <w:t>2023</w:t>
      </w:r>
      <w:r>
        <w:rPr>
          <w:rFonts w:hint="eastAsia" w:eastAsia="方正小标宋简体" w:cs="方正小标宋简体"/>
          <w:sz w:val="40"/>
          <w:szCs w:val="40"/>
          <w:lang w:val="en"/>
        </w:rPr>
        <w:t>年市级财政衔接推进乡村振兴</w:t>
      </w:r>
    </w:p>
    <w:p>
      <w:pPr>
        <w:jc w:val="center"/>
        <w:rPr>
          <w:rFonts w:eastAsia="方正小标宋简体" w:cs="方正小标宋简体"/>
          <w:sz w:val="40"/>
          <w:szCs w:val="40"/>
        </w:rPr>
      </w:pPr>
      <w:r>
        <w:rPr>
          <w:rFonts w:hint="eastAsia" w:eastAsia="方正小标宋简体" w:cs="方正小标宋简体"/>
          <w:sz w:val="40"/>
          <w:szCs w:val="40"/>
          <w:lang w:val="en"/>
        </w:rPr>
        <w:t>补助资金绩效目标</w:t>
      </w:r>
      <w:r>
        <w:rPr>
          <w:rFonts w:hint="eastAsia" w:eastAsia="方正小标宋简体" w:cs="方正小标宋简体"/>
          <w:sz w:val="40"/>
          <w:szCs w:val="40"/>
          <w:lang w:val="en" w:eastAsia="zh-CN"/>
        </w:rPr>
        <w:t>公告</w:t>
      </w:r>
      <w:r>
        <w:rPr>
          <w:rFonts w:hint="eastAsia" w:eastAsia="方正小标宋简体" w:cs="方正小标宋简体"/>
          <w:sz w:val="40"/>
          <w:szCs w:val="40"/>
          <w:lang w:val="en"/>
        </w:rPr>
        <w:t>表</w:t>
      </w:r>
    </w:p>
    <w:tbl>
      <w:tblPr>
        <w:tblStyle w:val="14"/>
        <w:tblW w:w="10002" w:type="dxa"/>
        <w:jc w:val="center"/>
        <w:tblLayout w:type="fixed"/>
        <w:tblCellMar>
          <w:top w:w="0" w:type="dxa"/>
          <w:left w:w="108" w:type="dxa"/>
          <w:bottom w:w="0" w:type="dxa"/>
          <w:right w:w="108" w:type="dxa"/>
        </w:tblCellMar>
      </w:tblPr>
      <w:tblGrid>
        <w:gridCol w:w="2133"/>
        <w:gridCol w:w="3578"/>
        <w:gridCol w:w="2547"/>
        <w:gridCol w:w="1744"/>
      </w:tblGrid>
      <w:tr>
        <w:tblPrEx>
          <w:tblCellMar>
            <w:top w:w="0" w:type="dxa"/>
            <w:left w:w="108" w:type="dxa"/>
            <w:bottom w:w="0" w:type="dxa"/>
            <w:right w:w="108" w:type="dxa"/>
          </w:tblCellMar>
        </w:tblPrEx>
        <w:trPr>
          <w:trHeight w:val="1019" w:hRule="atLeast"/>
          <w:tblHeader/>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b/>
                <w:sz w:val="23"/>
                <w:szCs w:val="21"/>
                <w:lang w:val="en"/>
              </w:rPr>
            </w:pPr>
            <w:r>
              <w:rPr>
                <w:rFonts w:hint="eastAsia" w:ascii="宋体" w:hAnsi="宋体" w:eastAsia="宋体"/>
                <w:b/>
                <w:sz w:val="23"/>
                <w:szCs w:val="21"/>
                <w:lang w:val="en"/>
              </w:rPr>
              <w:t>县（市、区）</w:t>
            </w:r>
          </w:p>
          <w:p>
            <w:pPr>
              <w:widowControl/>
              <w:spacing w:line="300" w:lineRule="exact"/>
              <w:jc w:val="center"/>
              <w:textAlignment w:val="center"/>
              <w:rPr>
                <w:rFonts w:ascii="宋体" w:hAnsi="宋体" w:eastAsia="宋体"/>
                <w:b/>
                <w:sz w:val="23"/>
                <w:szCs w:val="21"/>
                <w:lang w:val="en"/>
              </w:rPr>
            </w:pPr>
            <w:r>
              <w:rPr>
                <w:rFonts w:hint="eastAsia" w:ascii="宋体" w:hAnsi="宋体" w:eastAsia="宋体"/>
                <w:b/>
                <w:sz w:val="23"/>
                <w:szCs w:val="21"/>
                <w:lang w:val="en"/>
              </w:rPr>
              <w:t>市直园区</w:t>
            </w:r>
          </w:p>
          <w:p>
            <w:pPr>
              <w:widowControl/>
              <w:spacing w:line="300" w:lineRule="exact"/>
              <w:jc w:val="center"/>
              <w:textAlignment w:val="center"/>
              <w:rPr>
                <w:rFonts w:ascii="宋体" w:hAnsi="宋体" w:eastAsia="宋体"/>
                <w:b/>
                <w:sz w:val="23"/>
                <w:szCs w:val="21"/>
              </w:rPr>
            </w:pPr>
            <w:r>
              <w:rPr>
                <w:rFonts w:hint="eastAsia" w:ascii="宋体" w:hAnsi="宋体" w:eastAsia="宋体"/>
                <w:b/>
                <w:sz w:val="23"/>
                <w:szCs w:val="21"/>
                <w:lang w:val="en"/>
              </w:rPr>
              <w:t>市直部门</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b/>
                <w:sz w:val="23"/>
                <w:szCs w:val="21"/>
              </w:rPr>
            </w:pPr>
            <w:r>
              <w:rPr>
                <w:rFonts w:hint="eastAsia" w:ascii="宋体" w:hAnsi="宋体" w:eastAsia="宋体"/>
                <w:b/>
                <w:sz w:val="23"/>
                <w:szCs w:val="21"/>
              </w:rPr>
              <w:t>产出指标</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b/>
                <w:sz w:val="23"/>
                <w:szCs w:val="21"/>
              </w:rPr>
            </w:pPr>
            <w:r>
              <w:rPr>
                <w:rFonts w:hint="eastAsia" w:ascii="宋体" w:hAnsi="宋体" w:eastAsia="宋体"/>
                <w:b/>
                <w:sz w:val="23"/>
                <w:szCs w:val="21"/>
              </w:rPr>
              <w:t>效益指标</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b/>
                <w:sz w:val="23"/>
                <w:szCs w:val="21"/>
              </w:rPr>
            </w:pPr>
            <w:r>
              <w:rPr>
                <w:rFonts w:hint="eastAsia" w:ascii="宋体" w:hAnsi="宋体" w:eastAsia="宋体"/>
                <w:b/>
                <w:sz w:val="23"/>
                <w:szCs w:val="21"/>
              </w:rPr>
              <w:t>满意度指标</w:t>
            </w:r>
          </w:p>
        </w:tc>
      </w:tr>
      <w:tr>
        <w:tblPrEx>
          <w:tblCellMar>
            <w:top w:w="0" w:type="dxa"/>
            <w:left w:w="108" w:type="dxa"/>
            <w:bottom w:w="0" w:type="dxa"/>
            <w:right w:w="108" w:type="dxa"/>
          </w:tblCellMar>
        </w:tblPrEx>
        <w:trPr>
          <w:trHeight w:val="1317"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船山区</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cs="仿宋"/>
                <w:kern w:val="0"/>
                <w:sz w:val="23"/>
                <w:szCs w:val="21"/>
              </w:rPr>
              <w:t>打造成片成带成规模的千亩油菜、小麦示范片各1个以上</w:t>
            </w:r>
            <w:r>
              <w:rPr>
                <w:rFonts w:hint="eastAsia" w:ascii="宋体" w:hAnsi="宋体" w:eastAsia="宋体"/>
                <w:sz w:val="23"/>
                <w:szCs w:val="21"/>
              </w:rPr>
              <w:t>，完成小春油菜、小麦扩种任务；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1317"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安居区</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打造成片成带成规模的千亩油菜、小麦示范片各1个以上，完成小春油菜、小麦扩种任务；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1955"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射洪市</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打造成片成带成规模的千亩油菜示范片2个、小麦示范片1个以上，完成小春油菜、小麦扩种任务；按照省级现代农业园区创建标准高质量推进射洪市水产现代农业园区建设；</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1144"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蓬溪县</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打造成片成带成规模的千亩油菜示范片2个、小麦示范片1个以上，完成小春油菜、小麦扩种任务；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1120"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大英县</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打造成片成带成规模的千亩油菜、小麦示范片各1个以上，完成小春油菜、小麦扩种任务；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948"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遂宁经开区</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948"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市河东新区</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948"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遂宁高新区</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完成小春油菜、小麦扩种任务；</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r>
        <w:tblPrEx>
          <w:tblCellMar>
            <w:top w:w="0" w:type="dxa"/>
            <w:left w:w="108" w:type="dxa"/>
            <w:bottom w:w="0" w:type="dxa"/>
            <w:right w:w="108" w:type="dxa"/>
          </w:tblCellMar>
        </w:tblPrEx>
        <w:trPr>
          <w:trHeight w:val="948" w:hRule="atLeast"/>
          <w:jc w:val="center"/>
        </w:trPr>
        <w:tc>
          <w:tcPr>
            <w:tcW w:w="213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市农业农村局</w:t>
            </w:r>
          </w:p>
        </w:tc>
        <w:tc>
          <w:tcPr>
            <w:tcW w:w="35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2023年12月底前完成遂宁市“三农”工作先进表彰；</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资金使用无重大违规违纪问题；</w:t>
            </w:r>
          </w:p>
        </w:tc>
        <w:tc>
          <w:tcPr>
            <w:tcW w:w="174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eastAsia="宋体"/>
                <w:sz w:val="23"/>
                <w:szCs w:val="21"/>
              </w:rPr>
            </w:pPr>
            <w:r>
              <w:rPr>
                <w:rFonts w:hint="eastAsia" w:ascii="宋体" w:hAnsi="宋体" w:eastAsia="宋体"/>
                <w:sz w:val="23"/>
                <w:szCs w:val="21"/>
              </w:rPr>
              <w:t>受益群众满意度≥90%</w:t>
            </w:r>
          </w:p>
        </w:tc>
      </w:tr>
    </w:tbl>
    <w:p>
      <w:pPr>
        <w:pStyle w:val="21"/>
        <w:spacing w:line="240" w:lineRule="exact"/>
        <w:rPr>
          <w:b/>
          <w:sz w:val="24"/>
        </w:rPr>
      </w:pPr>
    </w:p>
    <w:sectPr>
      <w:footerReference r:id="rId5" w:type="default"/>
      <w:footerReference r:id="rId6" w:type="even"/>
      <w:pgSz w:w="11906" w:h="16838"/>
      <w:pgMar w:top="1134" w:right="1134" w:bottom="1134" w:left="1134" w:header="851" w:footer="1075" w:gutter="0"/>
      <w:pgNumType w:fmt="numberInDash"/>
      <w:cols w:space="720" w:num="1"/>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2"/>
      <w:ind w:left="320" w:leftChars="100" w:right="320" w:rightChars="10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napToGrid/>
      <w:ind w:left="320" w:leftChars="100" w:right="320" w:rightChars="10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NotTrackMoves/>
  <w:documentProtection w:edit="readOnly" w:enforcement="0"/>
  <w:defaultTabStop w:val="420"/>
  <w:evenAndOddHeaders w:val="1"/>
  <w:drawingGridHorizontalSpacing w:val="160"/>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yNDg3NjhkMjgxNjY4MTc5MWY2MmY0OTRhYjEyNzUifQ=="/>
    <w:docVar w:name="KGWebUrl" w:val="http://10.8.200.17:8899/seeyon/officeservlet"/>
  </w:docVars>
  <w:rsids>
    <w:rsidRoot w:val="00FF0A26"/>
    <w:rsid w:val="000517A2"/>
    <w:rsid w:val="000952FA"/>
    <w:rsid w:val="000B1B23"/>
    <w:rsid w:val="001949D8"/>
    <w:rsid w:val="001977C5"/>
    <w:rsid w:val="001F4AF8"/>
    <w:rsid w:val="00207EC9"/>
    <w:rsid w:val="0025246D"/>
    <w:rsid w:val="002A459B"/>
    <w:rsid w:val="002E2E0B"/>
    <w:rsid w:val="00301357"/>
    <w:rsid w:val="00321058"/>
    <w:rsid w:val="00362387"/>
    <w:rsid w:val="003733DB"/>
    <w:rsid w:val="003C6B68"/>
    <w:rsid w:val="0044081A"/>
    <w:rsid w:val="00487370"/>
    <w:rsid w:val="004D7100"/>
    <w:rsid w:val="00500909"/>
    <w:rsid w:val="0052703A"/>
    <w:rsid w:val="005362EE"/>
    <w:rsid w:val="00582AFE"/>
    <w:rsid w:val="005A4798"/>
    <w:rsid w:val="005B4D09"/>
    <w:rsid w:val="005C2EB3"/>
    <w:rsid w:val="006666F5"/>
    <w:rsid w:val="006B3321"/>
    <w:rsid w:val="007338D7"/>
    <w:rsid w:val="00741982"/>
    <w:rsid w:val="00760417"/>
    <w:rsid w:val="00792322"/>
    <w:rsid w:val="007A28D6"/>
    <w:rsid w:val="007A57EC"/>
    <w:rsid w:val="007C000B"/>
    <w:rsid w:val="007D2588"/>
    <w:rsid w:val="0086041D"/>
    <w:rsid w:val="008B5B92"/>
    <w:rsid w:val="00910F9F"/>
    <w:rsid w:val="00956E90"/>
    <w:rsid w:val="00A40523"/>
    <w:rsid w:val="00A957D5"/>
    <w:rsid w:val="00AA70E9"/>
    <w:rsid w:val="00AE0E03"/>
    <w:rsid w:val="00B12FE5"/>
    <w:rsid w:val="00BA061D"/>
    <w:rsid w:val="00BF53EF"/>
    <w:rsid w:val="00BF5BC9"/>
    <w:rsid w:val="00C11B7A"/>
    <w:rsid w:val="00C32DEE"/>
    <w:rsid w:val="00C8474E"/>
    <w:rsid w:val="00CA19F9"/>
    <w:rsid w:val="00CC4348"/>
    <w:rsid w:val="00CE7E5C"/>
    <w:rsid w:val="00CF2759"/>
    <w:rsid w:val="00D40ED8"/>
    <w:rsid w:val="00D535F2"/>
    <w:rsid w:val="00D77447"/>
    <w:rsid w:val="00DA23F6"/>
    <w:rsid w:val="00DD1604"/>
    <w:rsid w:val="00DD268A"/>
    <w:rsid w:val="00DE3AD9"/>
    <w:rsid w:val="00DE3F5A"/>
    <w:rsid w:val="00DE5582"/>
    <w:rsid w:val="00DF7DEE"/>
    <w:rsid w:val="00E25C47"/>
    <w:rsid w:val="00E82104"/>
    <w:rsid w:val="00F16251"/>
    <w:rsid w:val="00F736DD"/>
    <w:rsid w:val="00F950C1"/>
    <w:rsid w:val="00FC03E3"/>
    <w:rsid w:val="00FF0A26"/>
    <w:rsid w:val="02E258B5"/>
    <w:rsid w:val="05FA140A"/>
    <w:rsid w:val="06C96C10"/>
    <w:rsid w:val="093A538A"/>
    <w:rsid w:val="09F257B1"/>
    <w:rsid w:val="0C366548"/>
    <w:rsid w:val="0C4151EF"/>
    <w:rsid w:val="121E4F15"/>
    <w:rsid w:val="130A4323"/>
    <w:rsid w:val="14014676"/>
    <w:rsid w:val="176B4941"/>
    <w:rsid w:val="18874C0E"/>
    <w:rsid w:val="18E175E9"/>
    <w:rsid w:val="1AF863ED"/>
    <w:rsid w:val="1B730F72"/>
    <w:rsid w:val="1B7B1BA8"/>
    <w:rsid w:val="1BFF5AD0"/>
    <w:rsid w:val="1D0D0336"/>
    <w:rsid w:val="1DFB751C"/>
    <w:rsid w:val="1E1D1CA8"/>
    <w:rsid w:val="1F135DC6"/>
    <w:rsid w:val="201471A7"/>
    <w:rsid w:val="247840C7"/>
    <w:rsid w:val="24802DB8"/>
    <w:rsid w:val="25222E7E"/>
    <w:rsid w:val="25A869DB"/>
    <w:rsid w:val="272A1CE4"/>
    <w:rsid w:val="28FA3522"/>
    <w:rsid w:val="2D151573"/>
    <w:rsid w:val="2D202531"/>
    <w:rsid w:val="2D60744D"/>
    <w:rsid w:val="2DCB0ADB"/>
    <w:rsid w:val="2F3F42BE"/>
    <w:rsid w:val="3350BE66"/>
    <w:rsid w:val="33775895"/>
    <w:rsid w:val="340F6F5C"/>
    <w:rsid w:val="347463E6"/>
    <w:rsid w:val="359E0B0C"/>
    <w:rsid w:val="35CB2408"/>
    <w:rsid w:val="38347B29"/>
    <w:rsid w:val="389C77C0"/>
    <w:rsid w:val="396D6279"/>
    <w:rsid w:val="399535EB"/>
    <w:rsid w:val="3A065BB4"/>
    <w:rsid w:val="3BBF8F23"/>
    <w:rsid w:val="3BDFCB86"/>
    <w:rsid w:val="3D375F80"/>
    <w:rsid w:val="3D3F08D1"/>
    <w:rsid w:val="3DAD3404"/>
    <w:rsid w:val="3E2A67A6"/>
    <w:rsid w:val="3EAA40B3"/>
    <w:rsid w:val="3F5A0D76"/>
    <w:rsid w:val="40D048E5"/>
    <w:rsid w:val="42A271D9"/>
    <w:rsid w:val="434D13F6"/>
    <w:rsid w:val="44D50C1E"/>
    <w:rsid w:val="45B914F0"/>
    <w:rsid w:val="46D9152C"/>
    <w:rsid w:val="4A4A5BBA"/>
    <w:rsid w:val="4B6063D9"/>
    <w:rsid w:val="4D9F2B84"/>
    <w:rsid w:val="4DCC7739"/>
    <w:rsid w:val="4F280839"/>
    <w:rsid w:val="4F7ECF94"/>
    <w:rsid w:val="50BD5099"/>
    <w:rsid w:val="54104FE4"/>
    <w:rsid w:val="542B3065"/>
    <w:rsid w:val="553349F4"/>
    <w:rsid w:val="59FE4092"/>
    <w:rsid w:val="5C381F5A"/>
    <w:rsid w:val="5E125D44"/>
    <w:rsid w:val="5E3F261A"/>
    <w:rsid w:val="5E5579F4"/>
    <w:rsid w:val="5E6B3E53"/>
    <w:rsid w:val="5EC4A070"/>
    <w:rsid w:val="5ED97BD9"/>
    <w:rsid w:val="5F096F5F"/>
    <w:rsid w:val="5F7EA99C"/>
    <w:rsid w:val="5F9EEFA3"/>
    <w:rsid w:val="61B756E8"/>
    <w:rsid w:val="63983B00"/>
    <w:rsid w:val="64AE4B61"/>
    <w:rsid w:val="6735623A"/>
    <w:rsid w:val="67BF5158"/>
    <w:rsid w:val="6889264A"/>
    <w:rsid w:val="6D3734D4"/>
    <w:rsid w:val="6DC904B2"/>
    <w:rsid w:val="6EBF2B00"/>
    <w:rsid w:val="6F5255E6"/>
    <w:rsid w:val="6F682B1F"/>
    <w:rsid w:val="6FFBB1CB"/>
    <w:rsid w:val="71435F4B"/>
    <w:rsid w:val="715E63B3"/>
    <w:rsid w:val="72147019"/>
    <w:rsid w:val="7376E7C4"/>
    <w:rsid w:val="737A3B75"/>
    <w:rsid w:val="74FCF286"/>
    <w:rsid w:val="74FE7842"/>
    <w:rsid w:val="75B78ED6"/>
    <w:rsid w:val="768724E9"/>
    <w:rsid w:val="77BCCD8A"/>
    <w:rsid w:val="77DF7519"/>
    <w:rsid w:val="77FBD057"/>
    <w:rsid w:val="78EA4B81"/>
    <w:rsid w:val="79782E27"/>
    <w:rsid w:val="79BE0562"/>
    <w:rsid w:val="7A54333F"/>
    <w:rsid w:val="7ADF1AF6"/>
    <w:rsid w:val="7B1FD784"/>
    <w:rsid w:val="7B5F379A"/>
    <w:rsid w:val="7BD60CE1"/>
    <w:rsid w:val="7BFF7E2C"/>
    <w:rsid w:val="7C472161"/>
    <w:rsid w:val="7CBF4A88"/>
    <w:rsid w:val="7D5121E4"/>
    <w:rsid w:val="7DD37DFE"/>
    <w:rsid w:val="7DFB961A"/>
    <w:rsid w:val="7ECF3AC1"/>
    <w:rsid w:val="7ED84DAA"/>
    <w:rsid w:val="7EDFCB4F"/>
    <w:rsid w:val="7F6FB403"/>
    <w:rsid w:val="7FB6274A"/>
    <w:rsid w:val="7FDE8F64"/>
    <w:rsid w:val="8797F6A5"/>
    <w:rsid w:val="8BDE7A8C"/>
    <w:rsid w:val="967FE524"/>
    <w:rsid w:val="ABBFBDDB"/>
    <w:rsid w:val="B5BED5FF"/>
    <w:rsid w:val="B7F791F9"/>
    <w:rsid w:val="BBFFBF7D"/>
    <w:rsid w:val="BD9FBA61"/>
    <w:rsid w:val="BE66EAAD"/>
    <w:rsid w:val="BF767155"/>
    <w:rsid w:val="C3DF1E26"/>
    <w:rsid w:val="D5DC2222"/>
    <w:rsid w:val="D7DC8CD3"/>
    <w:rsid w:val="DFFED969"/>
    <w:rsid w:val="E3F37A14"/>
    <w:rsid w:val="EF7B16A5"/>
    <w:rsid w:val="EFDFC77F"/>
    <w:rsid w:val="F1F794BE"/>
    <w:rsid w:val="F5ABDED7"/>
    <w:rsid w:val="F69E2767"/>
    <w:rsid w:val="F7F5C2AA"/>
    <w:rsid w:val="F7F7BE4A"/>
    <w:rsid w:val="F8FF9255"/>
    <w:rsid w:val="F9FE6BFA"/>
    <w:rsid w:val="FD170FE4"/>
    <w:rsid w:val="FDBE1A6B"/>
    <w:rsid w:val="FEDFD9EA"/>
    <w:rsid w:val="FEE7FD62"/>
    <w:rsid w:val="FF773A62"/>
    <w:rsid w:val="FF7C5CFD"/>
    <w:rsid w:val="FFBB6D17"/>
    <w:rsid w:val="FFFF2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1"/>
    <w:basedOn w:val="1"/>
    <w:next w:val="1"/>
    <w:qFormat/>
    <w:uiPriority w:val="9"/>
    <w:pPr>
      <w:keepNext/>
      <w:keepLines/>
      <w:spacing w:before="340" w:after="330" w:line="576" w:lineRule="auto"/>
      <w:outlineLvl w:val="0"/>
    </w:pPr>
    <w:rPr>
      <w:b/>
      <w:kern w:val="44"/>
      <w:sz w:val="44"/>
    </w:rPr>
  </w:style>
  <w:style w:type="paragraph" w:styleId="6">
    <w:name w:val="heading 2"/>
    <w:basedOn w:val="1"/>
    <w:next w:val="1"/>
    <w:unhideWhenUsed/>
    <w:qFormat/>
    <w:uiPriority w:val="9"/>
    <w:pPr>
      <w:keepNext/>
      <w:keepLines/>
      <w:spacing w:before="260" w:after="260" w:line="413" w:lineRule="auto"/>
      <w:outlineLvl w:val="1"/>
    </w:pPr>
    <w:rPr>
      <w:rFonts w:ascii="Arial" w:hAnsi="Arial" w:eastAsia="黑体"/>
      <w:b/>
    </w:rPr>
  </w:style>
  <w:style w:type="paragraph" w:styleId="7">
    <w:name w:val="heading 3"/>
    <w:basedOn w:val="1"/>
    <w:next w:val="1"/>
    <w:unhideWhenUsed/>
    <w:qFormat/>
    <w:uiPriority w:val="9"/>
    <w:pPr>
      <w:keepNext/>
      <w:keepLines/>
      <w:spacing w:before="260" w:after="260" w:line="413" w:lineRule="auto"/>
      <w:outlineLvl w:val="2"/>
    </w:pPr>
    <w:rPr>
      <w:b/>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640"/>
    </w:pPr>
    <w:rPr>
      <w:rFonts w:ascii="Calibri" w:hAnsi="Calibri" w:eastAsia="宋体"/>
    </w:rPr>
  </w:style>
  <w:style w:type="paragraph" w:styleId="3">
    <w:name w:val="Body Text Indent"/>
    <w:basedOn w:val="1"/>
    <w:next w:val="4"/>
    <w:qFormat/>
    <w:uiPriority w:val="99"/>
    <w:pPr>
      <w:spacing w:line="560" w:lineRule="exact"/>
      <w:ind w:firstLine="200" w:firstLineChars="200"/>
    </w:pPr>
    <w:rPr>
      <w:sz w:val="33"/>
      <w:szCs w:val="33"/>
    </w:rPr>
  </w:style>
  <w:style w:type="paragraph" w:styleId="4">
    <w:name w:val="envelope return"/>
    <w:basedOn w:val="1"/>
    <w:qFormat/>
    <w:uiPriority w:val="0"/>
    <w:pPr>
      <w:snapToGrid w:val="0"/>
    </w:pPr>
    <w:rPr>
      <w:rFonts w:ascii="Arial" w:hAnsi="Arial"/>
    </w:rPr>
  </w:style>
  <w:style w:type="paragraph" w:styleId="8">
    <w:name w:val="Normal Indent"/>
    <w:basedOn w:val="1"/>
    <w:unhideWhenUsed/>
    <w:qFormat/>
    <w:uiPriority w:val="99"/>
    <w:pPr>
      <w:ind w:firstLine="420"/>
    </w:pPr>
    <w:rPr>
      <w:szCs w:val="20"/>
    </w:rPr>
  </w:style>
  <w:style w:type="paragraph" w:styleId="9">
    <w:name w:val="Body Text"/>
    <w:basedOn w:val="1"/>
    <w:qFormat/>
    <w:uiPriority w:val="0"/>
    <w:pPr>
      <w:spacing w:after="140" w:line="276" w:lineRule="auto"/>
    </w:pPr>
  </w:style>
  <w:style w:type="paragraph" w:styleId="10">
    <w:name w:val="Date"/>
    <w:basedOn w:val="1"/>
    <w:next w:val="1"/>
    <w:link w:val="17"/>
    <w:unhideWhenUsed/>
    <w:qFormat/>
    <w:uiPriority w:val="99"/>
    <w:pPr>
      <w:ind w:left="100" w:leftChars="2500"/>
    </w:pPr>
  </w:style>
  <w:style w:type="paragraph" w:styleId="11">
    <w:name w:val="Balloon Text"/>
    <w:basedOn w:val="1"/>
    <w:link w:val="18"/>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rFonts w:ascii="Calibri" w:hAnsi="Calibri" w:eastAsia="宋体"/>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日期 Char"/>
    <w:link w:val="10"/>
    <w:semiHidden/>
    <w:qFormat/>
    <w:uiPriority w:val="99"/>
    <w:rPr>
      <w:rFonts w:eastAsia="仿宋_GB2312"/>
      <w:kern w:val="2"/>
      <w:sz w:val="32"/>
      <w:szCs w:val="32"/>
    </w:rPr>
  </w:style>
  <w:style w:type="character" w:customStyle="1" w:styleId="18">
    <w:name w:val="批注框文本 Char"/>
    <w:link w:val="11"/>
    <w:semiHidden/>
    <w:qFormat/>
    <w:uiPriority w:val="99"/>
    <w:rPr>
      <w:rFonts w:eastAsia="仿宋_GB2312"/>
      <w:kern w:val="2"/>
      <w:sz w:val="18"/>
      <w:szCs w:val="18"/>
    </w:rPr>
  </w:style>
  <w:style w:type="character" w:customStyle="1" w:styleId="19">
    <w:name w:val="页脚 Char"/>
    <w:link w:val="12"/>
    <w:qFormat/>
    <w:uiPriority w:val="99"/>
    <w:rPr>
      <w:sz w:val="18"/>
      <w:szCs w:val="18"/>
    </w:rPr>
  </w:style>
  <w:style w:type="character" w:customStyle="1" w:styleId="20">
    <w:name w:val="页眉 Char"/>
    <w:link w:val="13"/>
    <w:qFormat/>
    <w:uiPriority w:val="99"/>
    <w:rPr>
      <w:sz w:val="18"/>
      <w:szCs w:val="18"/>
    </w:rPr>
  </w:style>
  <w:style w:type="paragraph" w:customStyle="1" w:styleId="21">
    <w:name w:val="Default"/>
    <w:qFormat/>
    <w:uiPriority w:val="99"/>
    <w:pPr>
      <w:widowControl w:val="0"/>
      <w:autoSpaceDE w:val="0"/>
      <w:autoSpaceDN w:val="0"/>
      <w:adjustRightInd w:val="0"/>
    </w:pPr>
    <w:rPr>
      <w:rFonts w:ascii="Times New Roman" w:hAnsi="Times New Roman" w:eastAsia="仿宋_GB2312" w:cs="宋体"/>
      <w:color w:val="000000"/>
      <w:sz w:val="32"/>
      <w:szCs w:val="24"/>
      <w:lang w:val="en-US" w:eastAsia="zh-CN" w:bidi="ar-SA"/>
    </w:rPr>
  </w:style>
  <w:style w:type="paragraph" w:styleId="22">
    <w:name w:val="List Paragraph"/>
    <w:basedOn w:val="1"/>
    <w:qFormat/>
    <w:uiPriority w:val="34"/>
    <w:pPr>
      <w:ind w:firstLine="420" w:firstLineChars="200"/>
    </w:pPr>
  </w:style>
  <w:style w:type="character" w:customStyle="1" w:styleId="23">
    <w:name w:val="font91"/>
    <w:qFormat/>
    <w:uiPriority w:val="0"/>
    <w:rPr>
      <w:rFonts w:ascii="方正小标宋简体" w:hAnsi="方正小标宋简体" w:eastAsia="方正小标宋简体" w:cs="方正小标宋简体"/>
      <w:color w:val="000000"/>
      <w:sz w:val="36"/>
      <w:szCs w:val="36"/>
      <w:u w:val="none"/>
    </w:rPr>
  </w:style>
  <w:style w:type="character" w:customStyle="1" w:styleId="24">
    <w:name w:val="font11"/>
    <w:qFormat/>
    <w:uiPriority w:val="0"/>
    <w:rPr>
      <w:rFonts w:hint="eastAsia" w:ascii="宋体" w:hAnsi="宋体" w:eastAsia="宋体" w:cs="宋体"/>
      <w:b/>
      <w:color w:val="000000"/>
      <w:sz w:val="24"/>
      <w:szCs w:val="24"/>
      <w:u w:val="none"/>
    </w:rPr>
  </w:style>
  <w:style w:type="character" w:customStyle="1" w:styleId="25">
    <w:name w:val="font81"/>
    <w:qFormat/>
    <w:uiPriority w:val="0"/>
    <w:rPr>
      <w:rFonts w:hint="default" w:ascii="Times New Roman" w:hAnsi="Times New Roman" w:cs="Times New Roman"/>
      <w:color w:val="000000"/>
      <w:sz w:val="22"/>
      <w:szCs w:val="22"/>
      <w:u w:val="none"/>
    </w:rPr>
  </w:style>
  <w:style w:type="character" w:customStyle="1" w:styleId="26">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330</Words>
  <Characters>1887</Characters>
  <Lines>15</Lines>
  <Paragraphs>4</Paragraphs>
  <TotalTime>1</TotalTime>
  <ScaleCrop>false</ScaleCrop>
  <LinksUpToDate>false</LinksUpToDate>
  <CharactersWithSpaces>2213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2023-11-17T02:09:00Z</dcterms:created>
  <dc:creator>卢浩</dc:creator>
  <cp:lastModifiedBy>李婷</cp:lastModifiedBy>
  <cp:lastPrinted>2023-11-17T02:08:00Z</cp:lastPrinted>
  <dcterms:modified xsi:type="dcterms:W3CDTF">2023-11-17T08:40:07Z</dcterms:modified>
  <dc:title>遂宁市财政局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4AD84269D27A4E90AD96EC441108B17A_13</vt:lpwstr>
  </property>
</Properties>
</file>